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08BD6" w14:textId="60C94695" w:rsidR="00D1178F" w:rsidRPr="00D1178F" w:rsidRDefault="00D1178F" w:rsidP="00D1178F">
      <w:pPr>
        <w:jc w:val="center"/>
        <w:rPr>
          <w:rFonts w:ascii="ＭＳ ゴシック" w:eastAsia="ＭＳ ゴシック" w:hAnsi="ＭＳ ゴシック"/>
          <w:sz w:val="40"/>
          <w:szCs w:val="40"/>
        </w:rPr>
      </w:pPr>
      <w:r w:rsidRPr="00D1178F">
        <w:rPr>
          <w:rFonts w:ascii="ＭＳ ゴシック" w:eastAsia="ＭＳ ゴシック" w:hAnsi="ＭＳ ゴシック" w:hint="eastAsia"/>
          <w:sz w:val="40"/>
          <w:szCs w:val="40"/>
        </w:rPr>
        <w:t>蘭越町</w:t>
      </w:r>
      <w:bookmarkStart w:id="0" w:name="_GoBack"/>
      <w:bookmarkEnd w:id="0"/>
      <w:r w:rsidRPr="00D1178F">
        <w:rPr>
          <w:rFonts w:ascii="ＭＳ ゴシック" w:eastAsia="ＭＳ ゴシック" w:hAnsi="ＭＳ ゴシック"/>
          <w:sz w:val="40"/>
          <w:szCs w:val="40"/>
        </w:rPr>
        <w:t>特定事業主行動計画</w:t>
      </w:r>
    </w:p>
    <w:p w14:paraId="7173C5EA" w14:textId="77777777" w:rsidR="00D1178F" w:rsidRPr="00D1178F" w:rsidRDefault="00D1178F" w:rsidP="00D1178F">
      <w:pPr>
        <w:jc w:val="center"/>
        <w:rPr>
          <w:rFonts w:ascii="ＭＳ ゴシック" w:eastAsia="ＭＳ ゴシック" w:hAnsi="ＭＳ ゴシック"/>
          <w:sz w:val="32"/>
          <w:szCs w:val="32"/>
        </w:rPr>
      </w:pPr>
      <w:r w:rsidRPr="00D1178F">
        <w:rPr>
          <w:rFonts w:ascii="ＭＳ ゴシック" w:eastAsia="ＭＳ ゴシック" w:hAnsi="ＭＳ ゴシック" w:hint="eastAsia"/>
          <w:sz w:val="32"/>
          <w:szCs w:val="32"/>
        </w:rPr>
        <w:t>（計画期間：令和４年度～令和１３年度）</w:t>
      </w:r>
    </w:p>
    <w:p w14:paraId="630DDBE1" w14:textId="3C7EA795" w:rsidR="00D1178F" w:rsidRDefault="00D1178F" w:rsidP="00D1178F">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1EFD9F1" wp14:editId="5DB2AB99">
                <wp:simplePos x="0" y="0"/>
                <wp:positionH relativeFrom="column">
                  <wp:posOffset>3842738</wp:posOffset>
                </wp:positionH>
                <wp:positionV relativeFrom="paragraph">
                  <wp:posOffset>206818</wp:posOffset>
                </wp:positionV>
                <wp:extent cx="1679945" cy="1212112"/>
                <wp:effectExtent l="0" t="0" r="15875" b="26670"/>
                <wp:wrapNone/>
                <wp:docPr id="1" name="大かっこ 1"/>
                <wp:cNvGraphicFramePr/>
                <a:graphic xmlns:a="http://schemas.openxmlformats.org/drawingml/2006/main">
                  <a:graphicData uri="http://schemas.microsoft.com/office/word/2010/wordprocessingShape">
                    <wps:wsp>
                      <wps:cNvSpPr/>
                      <wps:spPr>
                        <a:xfrm>
                          <a:off x="0" y="0"/>
                          <a:ext cx="1679945" cy="12121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EEEA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2.6pt;margin-top:16.3pt;width:132.3pt;height:9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" strokecolor="black [3213]" strokeweight=".5pt">
                <v:stroke joinstyle="miter"/>
              </v:shape>
            </w:pict>
          </mc:Fallback>
        </mc:AlternateContent>
      </w:r>
    </w:p>
    <w:p w14:paraId="5C2A3277" w14:textId="2111D56E" w:rsidR="00D1178F" w:rsidRDefault="00D1178F" w:rsidP="00D1178F">
      <w:pPr>
        <w:wordWrap w:val="0"/>
        <w:jc w:val="right"/>
        <w:rPr>
          <w:rFonts w:ascii="ＭＳ 明朝" w:eastAsia="ＭＳ 明朝" w:hAnsi="ＭＳ 明朝"/>
          <w:sz w:val="24"/>
          <w:szCs w:val="24"/>
        </w:rPr>
      </w:pPr>
      <w:r w:rsidRPr="00D1178F">
        <w:rPr>
          <w:rFonts w:ascii="ＭＳ 明朝" w:eastAsia="ＭＳ 明朝" w:hAnsi="ＭＳ 明朝" w:hint="eastAsia"/>
          <w:sz w:val="24"/>
          <w:szCs w:val="24"/>
        </w:rPr>
        <w:t>令和</w:t>
      </w:r>
      <w:r w:rsidRPr="00D1178F">
        <w:rPr>
          <w:rFonts w:ascii="ＭＳ 明朝" w:eastAsia="ＭＳ 明朝" w:hAnsi="ＭＳ 明朝"/>
          <w:sz w:val="24"/>
          <w:szCs w:val="24"/>
        </w:rPr>
        <w:t>4年12月1日</w:t>
      </w:r>
      <w:r>
        <w:rPr>
          <w:rFonts w:ascii="ＭＳ 明朝" w:eastAsia="ＭＳ 明朝" w:hAnsi="ＭＳ 明朝" w:hint="eastAsia"/>
          <w:sz w:val="24"/>
          <w:szCs w:val="24"/>
        </w:rPr>
        <w:t xml:space="preserve"> </w:t>
      </w:r>
    </w:p>
    <w:p w14:paraId="585F3500" w14:textId="4BD235A2" w:rsidR="00D1178F" w:rsidRDefault="00D1178F" w:rsidP="00D1178F">
      <w:pPr>
        <w:wordWrap w:val="0"/>
        <w:jc w:val="right"/>
        <w:rPr>
          <w:rFonts w:ascii="ＭＳ 明朝" w:eastAsia="ＭＳ 明朝" w:hAnsi="ＭＳ 明朝"/>
          <w:sz w:val="24"/>
          <w:szCs w:val="24"/>
        </w:rPr>
      </w:pPr>
      <w:r w:rsidRPr="00D1178F">
        <w:rPr>
          <w:rFonts w:ascii="ＭＳ 明朝" w:eastAsia="ＭＳ 明朝" w:hAnsi="ＭＳ 明朝"/>
          <w:sz w:val="24"/>
          <w:szCs w:val="24"/>
        </w:rPr>
        <w:t>蘭越町長</w:t>
      </w:r>
      <w:r>
        <w:rPr>
          <w:rFonts w:ascii="ＭＳ 明朝" w:eastAsia="ＭＳ 明朝" w:hAnsi="ＭＳ 明朝" w:hint="eastAsia"/>
          <w:sz w:val="24"/>
          <w:szCs w:val="24"/>
        </w:rPr>
        <w:t xml:space="preserve">　　　　　</w:t>
      </w:r>
    </w:p>
    <w:p w14:paraId="017C9C38" w14:textId="5A607878" w:rsidR="00D1178F" w:rsidRPr="00D1178F" w:rsidRDefault="00D1178F" w:rsidP="00D1178F">
      <w:pPr>
        <w:wordWrap w:val="0"/>
        <w:jc w:val="right"/>
        <w:rPr>
          <w:rFonts w:ascii="ＭＳ 明朝" w:eastAsia="ＭＳ 明朝" w:hAnsi="ＭＳ 明朝"/>
          <w:sz w:val="24"/>
          <w:szCs w:val="24"/>
        </w:rPr>
      </w:pPr>
      <w:r w:rsidRPr="00D1178F">
        <w:rPr>
          <w:rFonts w:ascii="ＭＳ 明朝" w:eastAsia="ＭＳ 明朝" w:hAnsi="ＭＳ 明朝"/>
          <w:sz w:val="24"/>
          <w:szCs w:val="24"/>
        </w:rPr>
        <w:t>蘭越町議会議長</w:t>
      </w:r>
      <w:r>
        <w:rPr>
          <w:rFonts w:ascii="ＭＳ 明朝" w:eastAsia="ＭＳ 明朝" w:hAnsi="ＭＳ 明朝" w:hint="eastAsia"/>
          <w:sz w:val="24"/>
          <w:szCs w:val="24"/>
        </w:rPr>
        <w:t xml:space="preserve">　　</w:t>
      </w:r>
    </w:p>
    <w:p w14:paraId="2481CDB6" w14:textId="41FA6DA8" w:rsidR="00D1178F" w:rsidRPr="00D1178F" w:rsidRDefault="00D1178F" w:rsidP="00D1178F">
      <w:pPr>
        <w:wordWrap w:val="0"/>
        <w:jc w:val="right"/>
        <w:rPr>
          <w:rFonts w:ascii="ＭＳ 明朝" w:eastAsia="ＭＳ 明朝" w:hAnsi="ＭＳ 明朝"/>
          <w:sz w:val="24"/>
          <w:szCs w:val="24"/>
        </w:rPr>
      </w:pPr>
      <w:r w:rsidRPr="00D1178F">
        <w:rPr>
          <w:rFonts w:ascii="ＭＳ 明朝" w:eastAsia="ＭＳ 明朝" w:hAnsi="ＭＳ 明朝" w:hint="eastAsia"/>
          <w:sz w:val="24"/>
          <w:szCs w:val="24"/>
        </w:rPr>
        <w:t>蘭越町農業委員会</w:t>
      </w:r>
      <w:r>
        <w:rPr>
          <w:rFonts w:ascii="ＭＳ 明朝" w:eastAsia="ＭＳ 明朝" w:hAnsi="ＭＳ 明朝" w:hint="eastAsia"/>
          <w:sz w:val="24"/>
          <w:szCs w:val="24"/>
        </w:rPr>
        <w:t xml:space="preserve">　</w:t>
      </w:r>
    </w:p>
    <w:p w14:paraId="22BD8FE5" w14:textId="3F4DAC9C" w:rsidR="00D1178F" w:rsidRPr="00D1178F" w:rsidRDefault="00D1178F" w:rsidP="00D1178F">
      <w:pPr>
        <w:wordWrap w:val="0"/>
        <w:jc w:val="right"/>
        <w:rPr>
          <w:rFonts w:ascii="ＭＳ 明朝" w:eastAsia="ＭＳ 明朝" w:hAnsi="ＭＳ 明朝"/>
          <w:sz w:val="24"/>
          <w:szCs w:val="24"/>
        </w:rPr>
      </w:pPr>
      <w:r w:rsidRPr="00D1178F">
        <w:rPr>
          <w:rFonts w:ascii="ＭＳ 明朝" w:eastAsia="ＭＳ 明朝" w:hAnsi="ＭＳ 明朝" w:hint="eastAsia"/>
          <w:sz w:val="24"/>
          <w:szCs w:val="24"/>
        </w:rPr>
        <w:t>蘭越町教育委員会</w:t>
      </w:r>
      <w:r>
        <w:rPr>
          <w:rFonts w:ascii="ＭＳ 明朝" w:eastAsia="ＭＳ 明朝" w:hAnsi="ＭＳ 明朝" w:hint="eastAsia"/>
          <w:sz w:val="24"/>
          <w:szCs w:val="24"/>
        </w:rPr>
        <w:t xml:space="preserve">　</w:t>
      </w:r>
    </w:p>
    <w:p w14:paraId="5D45FBD3" w14:textId="77777777" w:rsidR="00D1178F" w:rsidRPr="00D1178F" w:rsidRDefault="00D1178F" w:rsidP="00D1178F">
      <w:pPr>
        <w:rPr>
          <w:rFonts w:ascii="ＭＳ 明朝" w:eastAsia="ＭＳ 明朝" w:hAnsi="ＭＳ 明朝"/>
          <w:sz w:val="24"/>
          <w:szCs w:val="24"/>
        </w:rPr>
      </w:pPr>
    </w:p>
    <w:p w14:paraId="41763608" w14:textId="09935940" w:rsidR="00D1178F" w:rsidRPr="00D1178F" w:rsidRDefault="00D1178F" w:rsidP="00D1178F">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蘭越町特定事業主行動計画（以下「本計画」という。）は、次世代育成支援対策推進法（平成</w:t>
      </w:r>
      <w:r w:rsidRPr="00D1178F">
        <w:rPr>
          <w:rFonts w:ascii="ＭＳ 明朝" w:eastAsia="ＭＳ 明朝" w:hAnsi="ＭＳ 明朝"/>
          <w:sz w:val="24"/>
          <w:szCs w:val="24"/>
        </w:rPr>
        <w:t>15年法律第120号）第19条及び女性の職業生活における活躍の推進に関する法律（平成27年法律第64号。以下「女性活躍推進法」という。）第15条に基づき、蘭越町長、蘭越町議会議長、蘭越町農業委員会、蘭越町教育委員会が策定する特定事業主行動計画です。</w:t>
      </w:r>
    </w:p>
    <w:p w14:paraId="6F039D41" w14:textId="77777777" w:rsidR="00D1178F" w:rsidRPr="00D1178F" w:rsidRDefault="00D1178F" w:rsidP="00D1178F">
      <w:pPr>
        <w:rPr>
          <w:rFonts w:ascii="ＭＳ 明朝" w:eastAsia="ＭＳ 明朝" w:hAnsi="ＭＳ 明朝"/>
          <w:sz w:val="24"/>
          <w:szCs w:val="24"/>
        </w:rPr>
      </w:pPr>
    </w:p>
    <w:p w14:paraId="78B4CA56" w14:textId="5CAF826E" w:rsidR="00D1178F" w:rsidRDefault="00D1178F" w:rsidP="00D1178F">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本計画の構成は次のとおりです。</w:t>
      </w:r>
    </w:p>
    <w:p w14:paraId="542B8FCD" w14:textId="6025CDD4" w:rsidR="00CF686A" w:rsidRPr="00D1178F" w:rsidRDefault="00CF686A" w:rsidP="00D1178F">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2556329B" wp14:editId="200F4EB8">
                <wp:simplePos x="0" y="0"/>
                <wp:positionH relativeFrom="column">
                  <wp:posOffset>15018</wp:posOffset>
                </wp:positionH>
                <wp:positionV relativeFrom="paragraph">
                  <wp:posOffset>111125</wp:posOffset>
                </wp:positionV>
                <wp:extent cx="5390707" cy="1360967"/>
                <wp:effectExtent l="0" t="0" r="19685" b="10795"/>
                <wp:wrapNone/>
                <wp:docPr id="2" name="正方形/長方形 2"/>
                <wp:cNvGraphicFramePr/>
                <a:graphic xmlns:a="http://schemas.openxmlformats.org/drawingml/2006/main">
                  <a:graphicData uri="http://schemas.microsoft.com/office/word/2010/wordprocessingShape">
                    <wps:wsp>
                      <wps:cNvSpPr/>
                      <wps:spPr>
                        <a:xfrm>
                          <a:off x="0" y="0"/>
                          <a:ext cx="5390707" cy="13609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6C0318" id="正方形/長方形 2" o:spid="_x0000_s1026" style="position:absolute;left:0;text-align:left;margin-left:1.2pt;margin-top:8.75pt;width:424.45pt;height:10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" filled="f" strokecolor="black [3213]" strokeweight="1.5pt"/>
            </w:pict>
          </mc:Fallback>
        </mc:AlternateContent>
      </w:r>
    </w:p>
    <w:p w14:paraId="4AC32BAB" w14:textId="312D1F12" w:rsidR="00D1178F" w:rsidRPr="00D1178F" w:rsidRDefault="00D1178F" w:rsidP="00D1178F">
      <w:pPr>
        <w:pStyle w:val="a5"/>
        <w:numPr>
          <w:ilvl w:val="0"/>
          <w:numId w:val="1"/>
        </w:numPr>
        <w:ind w:leftChars="0"/>
        <w:rPr>
          <w:rFonts w:ascii="ＭＳ ゴシック" w:eastAsia="ＭＳ ゴシック" w:hAnsi="ＭＳ ゴシック"/>
          <w:b/>
          <w:bCs/>
          <w:sz w:val="24"/>
          <w:szCs w:val="24"/>
        </w:rPr>
      </w:pPr>
      <w:r w:rsidRPr="00D1178F">
        <w:rPr>
          <w:rFonts w:ascii="ＭＳ ゴシック" w:eastAsia="ＭＳ ゴシック" w:hAnsi="ＭＳ ゴシック" w:hint="eastAsia"/>
          <w:b/>
          <w:bCs/>
          <w:sz w:val="24"/>
          <w:szCs w:val="24"/>
        </w:rPr>
        <w:t>計画期間</w:t>
      </w:r>
    </w:p>
    <w:p w14:paraId="6EFB13A2" w14:textId="6FDA2135" w:rsidR="00D1178F" w:rsidRPr="00D1178F" w:rsidRDefault="00D1178F" w:rsidP="00D1178F">
      <w:pPr>
        <w:pStyle w:val="a5"/>
        <w:numPr>
          <w:ilvl w:val="0"/>
          <w:numId w:val="1"/>
        </w:numPr>
        <w:ind w:leftChars="0"/>
        <w:rPr>
          <w:rFonts w:ascii="ＭＳ ゴシック" w:eastAsia="ＭＳ ゴシック" w:hAnsi="ＭＳ ゴシック"/>
          <w:b/>
          <w:bCs/>
          <w:sz w:val="24"/>
          <w:szCs w:val="24"/>
        </w:rPr>
      </w:pPr>
      <w:r w:rsidRPr="00D1178F">
        <w:rPr>
          <w:rFonts w:ascii="ＭＳ ゴシック" w:eastAsia="ＭＳ ゴシック" w:hAnsi="ＭＳ ゴシック" w:hint="eastAsia"/>
          <w:b/>
          <w:bCs/>
          <w:sz w:val="24"/>
          <w:szCs w:val="24"/>
        </w:rPr>
        <w:t>これまでの特定事業主行動計画（平成28～令和2年度）の取組状況</w:t>
      </w:r>
    </w:p>
    <w:p w14:paraId="3C6F24A6" w14:textId="33A828E1" w:rsidR="00D1178F" w:rsidRPr="00D1178F" w:rsidRDefault="00D1178F" w:rsidP="00D1178F">
      <w:pPr>
        <w:pStyle w:val="a5"/>
        <w:numPr>
          <w:ilvl w:val="0"/>
          <w:numId w:val="1"/>
        </w:numPr>
        <w:ind w:leftChars="0"/>
        <w:rPr>
          <w:rFonts w:ascii="ＭＳ ゴシック" w:eastAsia="ＭＳ ゴシック" w:hAnsi="ＭＳ ゴシック"/>
          <w:b/>
          <w:bCs/>
          <w:sz w:val="24"/>
          <w:szCs w:val="24"/>
        </w:rPr>
      </w:pPr>
      <w:r w:rsidRPr="00D1178F">
        <w:rPr>
          <w:rFonts w:ascii="ＭＳ ゴシック" w:eastAsia="ＭＳ ゴシック" w:hAnsi="ＭＳ ゴシック" w:hint="eastAsia"/>
          <w:b/>
          <w:bCs/>
          <w:sz w:val="24"/>
          <w:szCs w:val="24"/>
        </w:rPr>
        <w:t>女性職員の活躍の推進に関する現状分析</w:t>
      </w:r>
    </w:p>
    <w:p w14:paraId="137CBE95" w14:textId="18C29CA7" w:rsidR="00D1178F" w:rsidRPr="00D1178F" w:rsidRDefault="00D1178F" w:rsidP="00D1178F">
      <w:pPr>
        <w:pStyle w:val="a5"/>
        <w:numPr>
          <w:ilvl w:val="0"/>
          <w:numId w:val="1"/>
        </w:numPr>
        <w:ind w:leftChars="0"/>
        <w:rPr>
          <w:rFonts w:ascii="ＭＳ ゴシック" w:eastAsia="ＭＳ ゴシック" w:hAnsi="ＭＳ ゴシック"/>
          <w:b/>
          <w:bCs/>
          <w:sz w:val="24"/>
          <w:szCs w:val="24"/>
        </w:rPr>
      </w:pPr>
      <w:r w:rsidRPr="00D1178F">
        <w:rPr>
          <w:rFonts w:ascii="ＭＳ ゴシック" w:eastAsia="ＭＳ ゴシック" w:hAnsi="ＭＳ ゴシック" w:hint="eastAsia"/>
          <w:b/>
          <w:bCs/>
          <w:sz w:val="24"/>
          <w:szCs w:val="24"/>
        </w:rPr>
        <w:t>本計画における目標と目標達成のための取組内容等</w:t>
      </w:r>
    </w:p>
    <w:p w14:paraId="7D006F6E" w14:textId="17326CCF" w:rsidR="00D1178F" w:rsidRPr="00D1178F" w:rsidRDefault="00D1178F" w:rsidP="00D1178F">
      <w:pPr>
        <w:pStyle w:val="a5"/>
        <w:numPr>
          <w:ilvl w:val="0"/>
          <w:numId w:val="1"/>
        </w:numPr>
        <w:ind w:leftChars="0"/>
        <w:rPr>
          <w:rFonts w:ascii="ＭＳ ゴシック" w:eastAsia="ＭＳ ゴシック" w:hAnsi="ＭＳ ゴシック"/>
          <w:b/>
          <w:bCs/>
          <w:sz w:val="24"/>
          <w:szCs w:val="24"/>
        </w:rPr>
      </w:pPr>
      <w:r w:rsidRPr="00D1178F">
        <w:rPr>
          <w:rFonts w:ascii="ＭＳ ゴシック" w:eastAsia="ＭＳ ゴシック" w:hAnsi="ＭＳ ゴシック" w:hint="eastAsia"/>
          <w:b/>
          <w:bCs/>
          <w:sz w:val="24"/>
          <w:szCs w:val="24"/>
        </w:rPr>
        <w:t>計画の推進に向けて</w:t>
      </w:r>
    </w:p>
    <w:p w14:paraId="0EDDD2DE" w14:textId="0484FC66" w:rsidR="00D1178F" w:rsidRDefault="00D1178F" w:rsidP="00D1178F">
      <w:pPr>
        <w:rPr>
          <w:rFonts w:ascii="ＭＳ 明朝" w:eastAsia="ＭＳ 明朝" w:hAnsi="ＭＳ 明朝"/>
          <w:sz w:val="24"/>
          <w:szCs w:val="24"/>
        </w:rPr>
      </w:pPr>
    </w:p>
    <w:p w14:paraId="7CD37532" w14:textId="1BDC1ED5" w:rsidR="00D1178F" w:rsidRPr="00D1178F" w:rsidRDefault="00D1178F" w:rsidP="00D1178F">
      <w:pPr>
        <w:rPr>
          <w:rFonts w:ascii="ＭＳ ゴシック" w:eastAsia="ＭＳ ゴシック" w:hAnsi="ＭＳ ゴシック"/>
          <w:b/>
          <w:bCs/>
          <w:sz w:val="28"/>
          <w:szCs w:val="28"/>
        </w:rPr>
      </w:pPr>
      <w:r w:rsidRPr="00D1178F">
        <w:rPr>
          <w:rFonts w:ascii="ＭＳ ゴシック" w:eastAsia="ＭＳ ゴシック" w:hAnsi="ＭＳ ゴシック" w:hint="eastAsia"/>
          <w:b/>
          <w:bCs/>
          <w:sz w:val="28"/>
          <w:szCs w:val="28"/>
        </w:rPr>
        <w:t>１．計画期間</w:t>
      </w:r>
    </w:p>
    <w:p w14:paraId="6EEF4AF7" w14:textId="77777777" w:rsidR="00D1178F" w:rsidRPr="00D1178F" w:rsidRDefault="00D1178F" w:rsidP="00D1178F">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計画の期間については、次世代育成支援対策推進法の規定に基づく行動計画策定指針の中で「平成２７年度から平成３６年度までの１０年間のうち、一定期間を区切って計画を実施することが望ましい。」とされています。一方、女性活躍推進法の規定に基づく事業主行動計画策定指針においては、「平成２８年度から平成３７年度までの１０年間を、各事業主の実情に応じておおむね２年間から５年間程度に区切ることとするとともに、定期的に行動計画の進捗を検証しながら、改定を行っていくことが望ましい。」とされています。</w:t>
      </w:r>
    </w:p>
    <w:p w14:paraId="6D1BC809" w14:textId="10549CA7" w:rsidR="00D1178F" w:rsidRPr="00D1178F" w:rsidRDefault="00D1178F" w:rsidP="00A23EEF">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前回の特定事業主行動計画（平成</w:t>
      </w:r>
      <w:r w:rsidRPr="00D1178F">
        <w:rPr>
          <w:rFonts w:ascii="ＭＳ 明朝" w:eastAsia="ＭＳ 明朝" w:hAnsi="ＭＳ 明朝"/>
          <w:sz w:val="24"/>
          <w:szCs w:val="24"/>
        </w:rPr>
        <w:t>28年度から令和</w:t>
      </w:r>
      <w:r w:rsidR="00A23EEF">
        <w:rPr>
          <w:rFonts w:ascii="ＭＳ 明朝" w:eastAsia="ＭＳ 明朝" w:hAnsi="ＭＳ 明朝" w:hint="eastAsia"/>
          <w:sz w:val="24"/>
          <w:szCs w:val="24"/>
        </w:rPr>
        <w:t>2</w:t>
      </w:r>
      <w:r w:rsidRPr="00D1178F">
        <w:rPr>
          <w:rFonts w:ascii="ＭＳ 明朝" w:eastAsia="ＭＳ 明朝" w:hAnsi="ＭＳ 明朝"/>
          <w:sz w:val="24"/>
          <w:szCs w:val="24"/>
        </w:rPr>
        <w:t>年度）の取組状況を踏まえつつ、令和４年</w:t>
      </w:r>
      <w:r w:rsidR="00A23EEF">
        <w:rPr>
          <w:rFonts w:ascii="ＭＳ 明朝" w:eastAsia="ＭＳ 明朝" w:hAnsi="ＭＳ 明朝" w:hint="eastAsia"/>
          <w:sz w:val="24"/>
          <w:szCs w:val="24"/>
        </w:rPr>
        <w:t>１２</w:t>
      </w:r>
      <w:r w:rsidRPr="00D1178F">
        <w:rPr>
          <w:rFonts w:ascii="ＭＳ 明朝" w:eastAsia="ＭＳ 明朝" w:hAnsi="ＭＳ 明朝"/>
          <w:sz w:val="24"/>
          <w:szCs w:val="24"/>
        </w:rPr>
        <w:t>月１日から令和１４年３月３１日までの１０年間を計画</w:t>
      </w:r>
      <w:r w:rsidRPr="00D1178F">
        <w:rPr>
          <w:rFonts w:ascii="ＭＳ 明朝" w:eastAsia="ＭＳ 明朝" w:hAnsi="ＭＳ 明朝"/>
          <w:sz w:val="24"/>
          <w:szCs w:val="24"/>
        </w:rPr>
        <w:lastRenderedPageBreak/>
        <w:t>期間とし、本計画を策定しますが、必要に応じて計画の見直しを行うこととします。</w:t>
      </w:r>
    </w:p>
    <w:p w14:paraId="5DD5E718" w14:textId="77777777" w:rsidR="00D1178F" w:rsidRPr="00D1178F" w:rsidRDefault="00D1178F" w:rsidP="00D1178F">
      <w:pPr>
        <w:rPr>
          <w:rFonts w:ascii="ＭＳ 明朝" w:eastAsia="ＭＳ 明朝" w:hAnsi="ＭＳ 明朝"/>
          <w:sz w:val="24"/>
          <w:szCs w:val="24"/>
        </w:rPr>
      </w:pPr>
    </w:p>
    <w:p w14:paraId="576A503C" w14:textId="47C5209F" w:rsidR="00D1178F" w:rsidRPr="00A23EEF" w:rsidRDefault="00A23EEF" w:rsidP="00D1178F">
      <w:pPr>
        <w:rPr>
          <w:rFonts w:ascii="ＭＳ ゴシック" w:eastAsia="ＭＳ ゴシック" w:hAnsi="ＭＳ ゴシック"/>
          <w:sz w:val="28"/>
          <w:szCs w:val="28"/>
        </w:rPr>
      </w:pPr>
      <w:r w:rsidRPr="00A23EEF">
        <w:rPr>
          <w:rFonts w:ascii="ＭＳ ゴシック" w:eastAsia="ＭＳ ゴシック" w:hAnsi="ＭＳ ゴシック" w:hint="eastAsia"/>
          <w:sz w:val="28"/>
          <w:szCs w:val="28"/>
        </w:rPr>
        <w:t>２．これまでの特定事業主行動計画の取組状況</w:t>
      </w:r>
    </w:p>
    <w:p w14:paraId="006D1F8B" w14:textId="1AAE8B22" w:rsidR="00D1178F" w:rsidRPr="00D1178F" w:rsidRDefault="00D1178F" w:rsidP="00A23EEF">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次世代育成支援対策推進法に基づき策定した特定事業主行動計画（平成</w:t>
      </w:r>
      <w:r w:rsidR="00A23EEF">
        <w:rPr>
          <w:rFonts w:ascii="ＭＳ 明朝" w:eastAsia="ＭＳ 明朝" w:hAnsi="ＭＳ 明朝" w:hint="eastAsia"/>
          <w:sz w:val="24"/>
          <w:szCs w:val="24"/>
        </w:rPr>
        <w:t>28</w:t>
      </w:r>
      <w:r w:rsidRPr="00D1178F">
        <w:rPr>
          <w:rFonts w:ascii="ＭＳ 明朝" w:eastAsia="ＭＳ 明朝" w:hAnsi="ＭＳ 明朝" w:hint="eastAsia"/>
          <w:sz w:val="24"/>
          <w:szCs w:val="24"/>
        </w:rPr>
        <w:t>～令和</w:t>
      </w:r>
      <w:r w:rsidR="00A23EEF">
        <w:rPr>
          <w:rFonts w:ascii="ＭＳ 明朝" w:eastAsia="ＭＳ 明朝" w:hAnsi="ＭＳ 明朝" w:hint="eastAsia"/>
          <w:sz w:val="24"/>
          <w:szCs w:val="24"/>
        </w:rPr>
        <w:t>2</w:t>
      </w:r>
      <w:r w:rsidRPr="00D1178F">
        <w:rPr>
          <w:rFonts w:ascii="ＭＳ 明朝" w:eastAsia="ＭＳ 明朝" w:hAnsi="ＭＳ 明朝" w:hint="eastAsia"/>
          <w:sz w:val="24"/>
          <w:szCs w:val="24"/>
        </w:rPr>
        <w:t>年度）の目標値及び成果については、次のとおりです。</w:t>
      </w:r>
    </w:p>
    <w:p w14:paraId="755FDA1B" w14:textId="77777777" w:rsidR="00D1178F" w:rsidRPr="00A23EEF" w:rsidRDefault="00D1178F" w:rsidP="00D1178F">
      <w:pPr>
        <w:rPr>
          <w:rFonts w:ascii="ＭＳ 明朝" w:eastAsia="ＭＳ 明朝" w:hAnsi="ＭＳ 明朝"/>
          <w:sz w:val="24"/>
          <w:szCs w:val="24"/>
        </w:rPr>
      </w:pPr>
    </w:p>
    <w:p w14:paraId="793F2A01" w14:textId="5393E492" w:rsidR="00D1178F" w:rsidRPr="00DB0744" w:rsidRDefault="00D1178F" w:rsidP="00DB0744">
      <w:pPr>
        <w:pStyle w:val="a5"/>
        <w:numPr>
          <w:ilvl w:val="0"/>
          <w:numId w:val="5"/>
        </w:numPr>
        <w:ind w:leftChars="0"/>
        <w:rPr>
          <w:rFonts w:ascii="ＭＳ ゴシック" w:eastAsia="ＭＳ ゴシック" w:hAnsi="ＭＳ ゴシック"/>
          <w:sz w:val="24"/>
          <w:szCs w:val="24"/>
        </w:rPr>
      </w:pPr>
      <w:r w:rsidRPr="00DB0744">
        <w:rPr>
          <w:rFonts w:ascii="ＭＳ ゴシック" w:eastAsia="ＭＳ ゴシック" w:hAnsi="ＭＳ ゴシック" w:hint="eastAsia"/>
          <w:sz w:val="24"/>
          <w:szCs w:val="24"/>
        </w:rPr>
        <w:t>女性職員の登用</w:t>
      </w:r>
    </w:p>
    <w:p w14:paraId="279D2B53" w14:textId="2B77CFAB" w:rsidR="00DB0744" w:rsidRPr="00DB0744" w:rsidRDefault="00DB0744" w:rsidP="00DB0744">
      <w:pPr>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4DDDC835" wp14:editId="2E66997B">
                <wp:simplePos x="0" y="0"/>
                <wp:positionH relativeFrom="margin">
                  <wp:align>left</wp:align>
                </wp:positionH>
                <wp:positionV relativeFrom="paragraph">
                  <wp:posOffset>116412</wp:posOffset>
                </wp:positionV>
                <wp:extent cx="5390515" cy="850604"/>
                <wp:effectExtent l="0" t="0" r="19685" b="26035"/>
                <wp:wrapNone/>
                <wp:docPr id="5" name="正方形/長方形 5"/>
                <wp:cNvGraphicFramePr/>
                <a:graphic xmlns:a="http://schemas.openxmlformats.org/drawingml/2006/main">
                  <a:graphicData uri="http://schemas.microsoft.com/office/word/2010/wordprocessingShape">
                    <wps:wsp>
                      <wps:cNvSpPr/>
                      <wps:spPr>
                        <a:xfrm>
                          <a:off x="0" y="0"/>
                          <a:ext cx="5390515" cy="850604"/>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5403C0" id="正方形/長方形 5" o:spid="_x0000_s1026" style="position:absolute;left:0;text-align:left;margin-left:0;margin-top:9.15pt;width:424.45pt;height:67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" filled="f" strokecolor="windowText" strokeweight="1.5pt">
                <w10:wrap anchorx="margin"/>
              </v:rect>
            </w:pict>
          </mc:Fallback>
        </mc:AlternateContent>
      </w:r>
    </w:p>
    <w:p w14:paraId="0ACBAF96" w14:textId="1A2C2AEF" w:rsidR="00D1178F" w:rsidRPr="00DB0744" w:rsidRDefault="00D1178F" w:rsidP="00DB0744">
      <w:pPr>
        <w:ind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目</w:t>
      </w:r>
      <w:r w:rsidR="00A23EEF" w:rsidRPr="00DB0744">
        <w:rPr>
          <w:rFonts w:ascii="ＭＳ ゴシック" w:eastAsia="ＭＳ ゴシック" w:hAnsi="ＭＳ ゴシック" w:hint="eastAsia"/>
          <w:b/>
          <w:bCs/>
          <w:sz w:val="24"/>
          <w:szCs w:val="24"/>
        </w:rPr>
        <w:t xml:space="preserve">　</w:t>
      </w:r>
      <w:r w:rsidRPr="00DB0744">
        <w:rPr>
          <w:rFonts w:ascii="ＭＳ ゴシック" w:eastAsia="ＭＳ ゴシック" w:hAnsi="ＭＳ ゴシック"/>
          <w:b/>
          <w:bCs/>
          <w:sz w:val="24"/>
          <w:szCs w:val="24"/>
        </w:rPr>
        <w:t>標</w:t>
      </w:r>
      <w:r w:rsidR="00A23EEF" w:rsidRPr="00DB0744">
        <w:rPr>
          <w:rFonts w:ascii="ＭＳ ゴシック" w:eastAsia="ＭＳ ゴシック" w:hAnsi="ＭＳ ゴシック" w:hint="eastAsia"/>
          <w:b/>
          <w:bCs/>
          <w:sz w:val="24"/>
          <w:szCs w:val="24"/>
        </w:rPr>
        <w:t>：</w:t>
      </w:r>
      <w:r w:rsidRPr="00DB0744">
        <w:rPr>
          <w:rFonts w:ascii="ＭＳ ゴシック" w:eastAsia="ＭＳ ゴシック" w:hAnsi="ＭＳ ゴシック"/>
          <w:b/>
          <w:bCs/>
          <w:sz w:val="24"/>
          <w:szCs w:val="24"/>
        </w:rPr>
        <w:t>令和２年度までに、採用者の女性の割合を４０．０％以上にする。</w:t>
      </w:r>
    </w:p>
    <w:p w14:paraId="536C0466" w14:textId="74AB92AE" w:rsidR="004311B4" w:rsidRDefault="00D1178F" w:rsidP="00DB0744">
      <w:pPr>
        <w:ind w:leftChars="100" w:left="1053" w:hangingChars="350" w:hanging="843"/>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成</w:t>
      </w:r>
      <w:r w:rsidR="00A23EEF" w:rsidRPr="00DB0744">
        <w:rPr>
          <w:rFonts w:ascii="ＭＳ ゴシック" w:eastAsia="ＭＳ ゴシック" w:hAnsi="ＭＳ ゴシック" w:hint="eastAsia"/>
          <w:b/>
          <w:bCs/>
          <w:sz w:val="24"/>
          <w:szCs w:val="24"/>
        </w:rPr>
        <w:t xml:space="preserve">　</w:t>
      </w:r>
      <w:r w:rsidRPr="00DB0744">
        <w:rPr>
          <w:rFonts w:ascii="ＭＳ ゴシック" w:eastAsia="ＭＳ ゴシック" w:hAnsi="ＭＳ ゴシック"/>
          <w:b/>
          <w:bCs/>
          <w:sz w:val="24"/>
          <w:szCs w:val="24"/>
        </w:rPr>
        <w:t>果</w:t>
      </w:r>
      <w:r w:rsidR="00A23EEF" w:rsidRPr="00DB0744">
        <w:rPr>
          <w:rFonts w:ascii="ＭＳ ゴシック" w:eastAsia="ＭＳ ゴシック" w:hAnsi="ＭＳ ゴシック" w:hint="eastAsia"/>
          <w:b/>
          <w:bCs/>
          <w:sz w:val="24"/>
          <w:szCs w:val="24"/>
        </w:rPr>
        <w:t>：</w:t>
      </w:r>
      <w:r w:rsidRPr="00DB0744">
        <w:rPr>
          <w:rFonts w:ascii="ＭＳ ゴシック" w:eastAsia="ＭＳ ゴシック" w:hAnsi="ＭＳ ゴシック"/>
          <w:b/>
          <w:bCs/>
          <w:sz w:val="24"/>
          <w:szCs w:val="24"/>
        </w:rPr>
        <w:t>未達成</w:t>
      </w:r>
      <w:r w:rsidR="004311B4">
        <w:rPr>
          <w:rFonts w:ascii="ＭＳ ゴシック" w:eastAsia="ＭＳ ゴシック" w:hAnsi="ＭＳ ゴシック" w:hint="eastAsia"/>
          <w:b/>
          <w:bCs/>
          <w:sz w:val="24"/>
          <w:szCs w:val="24"/>
        </w:rPr>
        <w:t>の年度が多かった</w:t>
      </w:r>
      <w:r w:rsidRPr="00DB0744">
        <w:rPr>
          <w:rFonts w:ascii="ＭＳ ゴシック" w:eastAsia="ＭＳ ゴシック" w:hAnsi="ＭＳ ゴシック"/>
          <w:b/>
          <w:bCs/>
          <w:sz w:val="24"/>
          <w:szCs w:val="24"/>
        </w:rPr>
        <w:t>が、平成</w:t>
      </w:r>
      <w:r w:rsidR="004311B4">
        <w:rPr>
          <w:rFonts w:ascii="ＭＳ ゴシック" w:eastAsia="ＭＳ ゴシック" w:hAnsi="ＭＳ ゴシック" w:hint="eastAsia"/>
          <w:b/>
          <w:bCs/>
          <w:sz w:val="24"/>
          <w:szCs w:val="24"/>
        </w:rPr>
        <w:t>２８・</w:t>
      </w:r>
      <w:r w:rsidR="00DB0744" w:rsidRPr="00DB0744">
        <w:rPr>
          <w:rFonts w:ascii="ＭＳ ゴシック" w:eastAsia="ＭＳ ゴシック" w:hAnsi="ＭＳ ゴシック" w:hint="eastAsia"/>
          <w:b/>
          <w:bCs/>
          <w:sz w:val="24"/>
          <w:szCs w:val="24"/>
        </w:rPr>
        <w:t>３０</w:t>
      </w:r>
      <w:r w:rsidRPr="00DB0744">
        <w:rPr>
          <w:rFonts w:ascii="ＭＳ ゴシック" w:eastAsia="ＭＳ ゴシック" w:hAnsi="ＭＳ ゴシック"/>
          <w:b/>
          <w:bCs/>
          <w:sz w:val="24"/>
          <w:szCs w:val="24"/>
        </w:rPr>
        <w:t>年度は目標値で</w:t>
      </w:r>
      <w:r w:rsidR="004311B4">
        <w:rPr>
          <w:rFonts w:ascii="ＭＳ ゴシック" w:eastAsia="ＭＳ ゴシック" w:hAnsi="ＭＳ ゴシック" w:hint="eastAsia"/>
          <w:b/>
          <w:bCs/>
          <w:sz w:val="24"/>
          <w:szCs w:val="24"/>
        </w:rPr>
        <w:t>ある</w:t>
      </w:r>
    </w:p>
    <w:p w14:paraId="74E2A8CA" w14:textId="793E5637" w:rsidR="00D1178F" w:rsidRPr="00DB0744" w:rsidRDefault="004311B4" w:rsidP="004311B4">
      <w:pPr>
        <w:ind w:leftChars="400" w:left="840" w:firstLineChars="100" w:firstLine="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４０</w:t>
      </w:r>
      <w:r w:rsidR="00DB0744" w:rsidRPr="00DB0744">
        <w:rPr>
          <w:rFonts w:ascii="ＭＳ ゴシック" w:eastAsia="ＭＳ ゴシック" w:hAnsi="ＭＳ ゴシック" w:hint="eastAsia"/>
          <w:b/>
          <w:bCs/>
          <w:sz w:val="24"/>
          <w:szCs w:val="24"/>
        </w:rPr>
        <w:t>．０</w:t>
      </w:r>
      <w:r w:rsidR="00D1178F" w:rsidRPr="00DB0744">
        <w:rPr>
          <w:rFonts w:ascii="ＭＳ ゴシック" w:eastAsia="ＭＳ ゴシック" w:hAnsi="ＭＳ ゴシック"/>
          <w:b/>
          <w:bCs/>
          <w:sz w:val="24"/>
          <w:szCs w:val="24"/>
        </w:rPr>
        <w:t>％以上を</w:t>
      </w:r>
      <w:r>
        <w:rPr>
          <w:rFonts w:ascii="ＭＳ ゴシック" w:eastAsia="ＭＳ ゴシック" w:hAnsi="ＭＳ ゴシック" w:hint="eastAsia"/>
          <w:b/>
          <w:bCs/>
          <w:sz w:val="24"/>
          <w:szCs w:val="24"/>
        </w:rPr>
        <w:t>達成</w:t>
      </w:r>
      <w:r w:rsidR="00D1178F" w:rsidRPr="00DB0744">
        <w:rPr>
          <w:rFonts w:ascii="ＭＳ ゴシック" w:eastAsia="ＭＳ ゴシック" w:hAnsi="ＭＳ ゴシック"/>
          <w:b/>
          <w:bCs/>
          <w:sz w:val="24"/>
          <w:szCs w:val="24"/>
        </w:rPr>
        <w:t>できた。</w:t>
      </w:r>
    </w:p>
    <w:p w14:paraId="547CE52D" w14:textId="77777777" w:rsidR="00DB0744" w:rsidRPr="004311B4" w:rsidRDefault="00DB0744" w:rsidP="005E51DD">
      <w:pPr>
        <w:ind w:leftChars="100" w:left="1050" w:hangingChars="350" w:hanging="840"/>
        <w:rPr>
          <w:rFonts w:ascii="ＭＳ 明朝" w:eastAsia="ＭＳ 明朝" w:hAnsi="ＭＳ 明朝"/>
          <w:sz w:val="24"/>
          <w:szCs w:val="24"/>
        </w:rPr>
      </w:pPr>
    </w:p>
    <w:tbl>
      <w:tblPr>
        <w:tblStyle w:val="a6"/>
        <w:tblW w:w="0" w:type="auto"/>
        <w:tblLook w:val="04A0" w:firstRow="1" w:lastRow="0" w:firstColumn="1" w:lastColumn="0" w:noHBand="0" w:noVBand="1"/>
      </w:tblPr>
      <w:tblGrid>
        <w:gridCol w:w="1838"/>
        <w:gridCol w:w="1331"/>
        <w:gridCol w:w="1331"/>
        <w:gridCol w:w="1331"/>
        <w:gridCol w:w="1331"/>
        <w:gridCol w:w="1332"/>
      </w:tblGrid>
      <w:tr w:rsidR="00A23EEF" w14:paraId="79302EEA" w14:textId="77777777" w:rsidTr="005E51DD">
        <w:trPr>
          <w:trHeight w:val="429"/>
        </w:trPr>
        <w:tc>
          <w:tcPr>
            <w:tcW w:w="1838" w:type="dxa"/>
          </w:tcPr>
          <w:p w14:paraId="0B1AF940" w14:textId="77777777" w:rsidR="00A23EEF" w:rsidRDefault="00A23EEF" w:rsidP="00D1178F">
            <w:pPr>
              <w:rPr>
                <w:rFonts w:ascii="ＭＳ 明朝" w:eastAsia="ＭＳ 明朝" w:hAnsi="ＭＳ 明朝"/>
                <w:sz w:val="24"/>
                <w:szCs w:val="24"/>
              </w:rPr>
            </w:pPr>
          </w:p>
        </w:tc>
        <w:tc>
          <w:tcPr>
            <w:tcW w:w="1331" w:type="dxa"/>
          </w:tcPr>
          <w:p w14:paraId="24D8C738" w14:textId="3081281B" w:rsidR="00A23EEF" w:rsidRDefault="00A23EEF" w:rsidP="00A23EEF">
            <w:pPr>
              <w:jc w:val="center"/>
              <w:rPr>
                <w:rFonts w:ascii="ＭＳ 明朝" w:eastAsia="ＭＳ 明朝" w:hAnsi="ＭＳ 明朝"/>
                <w:sz w:val="24"/>
                <w:szCs w:val="24"/>
              </w:rPr>
            </w:pPr>
            <w:r>
              <w:rPr>
                <w:rFonts w:ascii="ＭＳ 明朝" w:eastAsia="ＭＳ 明朝" w:hAnsi="ＭＳ 明朝" w:hint="eastAsia"/>
                <w:sz w:val="24"/>
                <w:szCs w:val="24"/>
              </w:rPr>
              <w:t>H28</w:t>
            </w:r>
          </w:p>
        </w:tc>
        <w:tc>
          <w:tcPr>
            <w:tcW w:w="1331" w:type="dxa"/>
          </w:tcPr>
          <w:p w14:paraId="2B5F8750" w14:textId="78231970" w:rsidR="00A23EEF" w:rsidRDefault="00A23EEF" w:rsidP="00A23EEF">
            <w:pPr>
              <w:jc w:val="center"/>
              <w:rPr>
                <w:rFonts w:ascii="ＭＳ 明朝" w:eastAsia="ＭＳ 明朝" w:hAnsi="ＭＳ 明朝"/>
                <w:sz w:val="24"/>
                <w:szCs w:val="24"/>
              </w:rPr>
            </w:pPr>
            <w:r>
              <w:rPr>
                <w:rFonts w:ascii="ＭＳ 明朝" w:eastAsia="ＭＳ 明朝" w:hAnsi="ＭＳ 明朝" w:hint="eastAsia"/>
                <w:sz w:val="24"/>
                <w:szCs w:val="24"/>
              </w:rPr>
              <w:t>H29</w:t>
            </w:r>
          </w:p>
        </w:tc>
        <w:tc>
          <w:tcPr>
            <w:tcW w:w="1331" w:type="dxa"/>
          </w:tcPr>
          <w:p w14:paraId="0AD6C4FC" w14:textId="5EEB8079" w:rsidR="00A23EEF" w:rsidRDefault="00A23EEF" w:rsidP="00A23EEF">
            <w:pPr>
              <w:jc w:val="center"/>
              <w:rPr>
                <w:rFonts w:ascii="ＭＳ 明朝" w:eastAsia="ＭＳ 明朝" w:hAnsi="ＭＳ 明朝"/>
                <w:sz w:val="24"/>
                <w:szCs w:val="24"/>
              </w:rPr>
            </w:pPr>
            <w:r>
              <w:rPr>
                <w:rFonts w:ascii="ＭＳ 明朝" w:eastAsia="ＭＳ 明朝" w:hAnsi="ＭＳ 明朝" w:hint="eastAsia"/>
                <w:sz w:val="24"/>
                <w:szCs w:val="24"/>
              </w:rPr>
              <w:t>H30</w:t>
            </w:r>
          </w:p>
        </w:tc>
        <w:tc>
          <w:tcPr>
            <w:tcW w:w="1331" w:type="dxa"/>
          </w:tcPr>
          <w:p w14:paraId="6C4F9E82" w14:textId="355D757B" w:rsidR="00A23EEF" w:rsidRDefault="00A23EEF" w:rsidP="00A23EEF">
            <w:pPr>
              <w:jc w:val="center"/>
              <w:rPr>
                <w:rFonts w:ascii="ＭＳ 明朝" w:eastAsia="ＭＳ 明朝" w:hAnsi="ＭＳ 明朝"/>
                <w:sz w:val="24"/>
                <w:szCs w:val="24"/>
              </w:rPr>
            </w:pPr>
            <w:r>
              <w:rPr>
                <w:rFonts w:ascii="ＭＳ 明朝" w:eastAsia="ＭＳ 明朝" w:hAnsi="ＭＳ 明朝" w:hint="eastAsia"/>
                <w:sz w:val="24"/>
                <w:szCs w:val="24"/>
              </w:rPr>
              <w:t>R1</w:t>
            </w:r>
          </w:p>
        </w:tc>
        <w:tc>
          <w:tcPr>
            <w:tcW w:w="1332" w:type="dxa"/>
          </w:tcPr>
          <w:p w14:paraId="4580CC73" w14:textId="0E522FC8" w:rsidR="00A23EEF" w:rsidRDefault="00A23EEF" w:rsidP="00A23EEF">
            <w:pPr>
              <w:jc w:val="center"/>
              <w:rPr>
                <w:rFonts w:ascii="ＭＳ 明朝" w:eastAsia="ＭＳ 明朝" w:hAnsi="ＭＳ 明朝"/>
                <w:sz w:val="24"/>
                <w:szCs w:val="24"/>
              </w:rPr>
            </w:pPr>
            <w:r>
              <w:rPr>
                <w:rFonts w:ascii="ＭＳ 明朝" w:eastAsia="ＭＳ 明朝" w:hAnsi="ＭＳ 明朝" w:hint="eastAsia"/>
                <w:sz w:val="24"/>
                <w:szCs w:val="24"/>
              </w:rPr>
              <w:t>R2</w:t>
            </w:r>
          </w:p>
        </w:tc>
      </w:tr>
      <w:tr w:rsidR="00A23EEF" w14:paraId="49CC35F3" w14:textId="77777777" w:rsidTr="00A23EEF">
        <w:tc>
          <w:tcPr>
            <w:tcW w:w="1838" w:type="dxa"/>
          </w:tcPr>
          <w:p w14:paraId="2D01BAA3" w14:textId="77777777" w:rsidR="00A23EEF" w:rsidRDefault="00A23EEF" w:rsidP="00D1178F">
            <w:pPr>
              <w:rPr>
                <w:rFonts w:ascii="ＭＳ 明朝" w:eastAsia="ＭＳ 明朝" w:hAnsi="ＭＳ 明朝"/>
                <w:sz w:val="24"/>
                <w:szCs w:val="24"/>
              </w:rPr>
            </w:pPr>
            <w:r>
              <w:rPr>
                <w:rFonts w:ascii="ＭＳ 明朝" w:eastAsia="ＭＳ 明朝" w:hAnsi="ＭＳ 明朝" w:hint="eastAsia"/>
                <w:sz w:val="24"/>
                <w:szCs w:val="24"/>
              </w:rPr>
              <w:t>女性職員の</w:t>
            </w:r>
          </w:p>
          <w:p w14:paraId="4884D0BA" w14:textId="5B0013BA" w:rsidR="00A23EEF" w:rsidRDefault="00A23EEF" w:rsidP="00D1178F">
            <w:pPr>
              <w:rPr>
                <w:rFonts w:ascii="ＭＳ 明朝" w:eastAsia="ＭＳ 明朝" w:hAnsi="ＭＳ 明朝"/>
                <w:sz w:val="24"/>
                <w:szCs w:val="24"/>
              </w:rPr>
            </w:pPr>
            <w:r>
              <w:rPr>
                <w:rFonts w:ascii="ＭＳ 明朝" w:eastAsia="ＭＳ 明朝" w:hAnsi="ＭＳ 明朝" w:hint="eastAsia"/>
                <w:sz w:val="24"/>
                <w:szCs w:val="24"/>
              </w:rPr>
              <w:t>採用割合（％）</w:t>
            </w:r>
          </w:p>
        </w:tc>
        <w:tc>
          <w:tcPr>
            <w:tcW w:w="1331" w:type="dxa"/>
          </w:tcPr>
          <w:p w14:paraId="08A709C6" w14:textId="77777777" w:rsidR="00A23EEF" w:rsidRDefault="00A23EEF" w:rsidP="00A23EEF">
            <w:pPr>
              <w:jc w:val="center"/>
              <w:rPr>
                <w:rFonts w:ascii="ＭＳ 明朝" w:eastAsia="ＭＳ 明朝" w:hAnsi="ＭＳ 明朝"/>
                <w:sz w:val="24"/>
                <w:szCs w:val="24"/>
              </w:rPr>
            </w:pPr>
          </w:p>
          <w:p w14:paraId="2A484404" w14:textId="73BB70BC" w:rsidR="00316F89" w:rsidRPr="004311B4" w:rsidRDefault="004311B4" w:rsidP="00A23EEF">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00.0</w:t>
            </w:r>
          </w:p>
        </w:tc>
        <w:tc>
          <w:tcPr>
            <w:tcW w:w="1331" w:type="dxa"/>
          </w:tcPr>
          <w:p w14:paraId="165D875B" w14:textId="77777777" w:rsidR="00A23EEF" w:rsidRDefault="00A23EEF" w:rsidP="00A23EEF">
            <w:pPr>
              <w:jc w:val="center"/>
              <w:rPr>
                <w:rFonts w:ascii="ＭＳ 明朝" w:eastAsia="ＭＳ 明朝" w:hAnsi="ＭＳ 明朝"/>
                <w:sz w:val="24"/>
                <w:szCs w:val="24"/>
              </w:rPr>
            </w:pPr>
          </w:p>
          <w:p w14:paraId="31661C21" w14:textId="1FA4BA2D" w:rsidR="00316F89" w:rsidRDefault="004311B4" w:rsidP="00A23EEF">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1.1</w:t>
            </w:r>
          </w:p>
        </w:tc>
        <w:tc>
          <w:tcPr>
            <w:tcW w:w="1331" w:type="dxa"/>
          </w:tcPr>
          <w:p w14:paraId="30D2DEFA" w14:textId="77777777" w:rsidR="00A23EEF" w:rsidRDefault="00A23EEF" w:rsidP="00A23EEF">
            <w:pPr>
              <w:jc w:val="center"/>
              <w:rPr>
                <w:rFonts w:ascii="ＭＳ 明朝" w:eastAsia="ＭＳ 明朝" w:hAnsi="ＭＳ 明朝"/>
                <w:sz w:val="24"/>
                <w:szCs w:val="24"/>
              </w:rPr>
            </w:pPr>
          </w:p>
          <w:p w14:paraId="3551ED30" w14:textId="11F66CF9" w:rsidR="00316F89" w:rsidRDefault="004311B4" w:rsidP="00A23EEF">
            <w:pPr>
              <w:jc w:val="center"/>
              <w:rPr>
                <w:rFonts w:ascii="ＭＳ 明朝" w:eastAsia="ＭＳ 明朝" w:hAnsi="ＭＳ 明朝"/>
                <w:sz w:val="24"/>
                <w:szCs w:val="24"/>
              </w:rPr>
            </w:pPr>
            <w:r>
              <w:rPr>
                <w:rFonts w:ascii="ＭＳ 明朝" w:eastAsia="ＭＳ 明朝" w:hAnsi="ＭＳ 明朝" w:hint="eastAsia"/>
                <w:sz w:val="24"/>
                <w:szCs w:val="24"/>
              </w:rPr>
              <w:t>4</w:t>
            </w:r>
            <w:r>
              <w:rPr>
                <w:rFonts w:ascii="ＭＳ 明朝" w:eastAsia="ＭＳ 明朝" w:hAnsi="ＭＳ 明朝"/>
                <w:sz w:val="24"/>
                <w:szCs w:val="24"/>
              </w:rPr>
              <w:t>2.9</w:t>
            </w:r>
          </w:p>
        </w:tc>
        <w:tc>
          <w:tcPr>
            <w:tcW w:w="1331" w:type="dxa"/>
          </w:tcPr>
          <w:p w14:paraId="6DB908B1" w14:textId="77777777" w:rsidR="00A23EEF" w:rsidRDefault="00A23EEF" w:rsidP="00A23EEF">
            <w:pPr>
              <w:jc w:val="center"/>
              <w:rPr>
                <w:rFonts w:ascii="ＭＳ 明朝" w:eastAsia="ＭＳ 明朝" w:hAnsi="ＭＳ 明朝"/>
                <w:sz w:val="24"/>
                <w:szCs w:val="24"/>
              </w:rPr>
            </w:pPr>
          </w:p>
          <w:p w14:paraId="2305240E" w14:textId="795C3757" w:rsidR="00A23EEF" w:rsidRDefault="004311B4" w:rsidP="00A23EEF">
            <w:pPr>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3.3</w:t>
            </w:r>
          </w:p>
        </w:tc>
        <w:tc>
          <w:tcPr>
            <w:tcW w:w="1332" w:type="dxa"/>
          </w:tcPr>
          <w:p w14:paraId="0D673572" w14:textId="77777777" w:rsidR="00A23EEF" w:rsidRDefault="00A23EEF" w:rsidP="00A23EEF">
            <w:pPr>
              <w:jc w:val="center"/>
              <w:rPr>
                <w:rFonts w:ascii="ＭＳ 明朝" w:eastAsia="ＭＳ 明朝" w:hAnsi="ＭＳ 明朝"/>
                <w:sz w:val="24"/>
                <w:szCs w:val="24"/>
              </w:rPr>
            </w:pPr>
          </w:p>
          <w:p w14:paraId="1744E9DB" w14:textId="6977E02D" w:rsidR="00A23EEF" w:rsidRDefault="004311B4" w:rsidP="00A23EEF">
            <w:pPr>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7.5</w:t>
            </w:r>
          </w:p>
        </w:tc>
      </w:tr>
    </w:tbl>
    <w:p w14:paraId="05CD2F74" w14:textId="77777777" w:rsidR="00A23EEF" w:rsidRDefault="00A23EEF" w:rsidP="00D1178F">
      <w:pPr>
        <w:rPr>
          <w:rFonts w:ascii="ＭＳ 明朝" w:eastAsia="ＭＳ 明朝" w:hAnsi="ＭＳ 明朝"/>
          <w:sz w:val="24"/>
          <w:szCs w:val="24"/>
        </w:rPr>
      </w:pPr>
    </w:p>
    <w:p w14:paraId="792A9800" w14:textId="5106EFA7" w:rsidR="00D1178F" w:rsidRPr="00D1178F" w:rsidRDefault="00D1178F" w:rsidP="004311B4">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平成</w:t>
      </w:r>
      <w:r w:rsidRPr="00D1178F">
        <w:rPr>
          <w:rFonts w:ascii="ＭＳ 明朝" w:eastAsia="ＭＳ 明朝" w:hAnsi="ＭＳ 明朝"/>
          <w:sz w:val="24"/>
          <w:szCs w:val="24"/>
        </w:rPr>
        <w:t>28年度、平成</w:t>
      </w:r>
      <w:r w:rsidR="004311B4">
        <w:rPr>
          <w:rFonts w:ascii="ＭＳ 明朝" w:eastAsia="ＭＳ 明朝" w:hAnsi="ＭＳ 明朝" w:hint="eastAsia"/>
          <w:sz w:val="24"/>
          <w:szCs w:val="24"/>
        </w:rPr>
        <w:t>30</w:t>
      </w:r>
      <w:r w:rsidRPr="00D1178F">
        <w:rPr>
          <w:rFonts w:ascii="ＭＳ 明朝" w:eastAsia="ＭＳ 明朝" w:hAnsi="ＭＳ 明朝"/>
          <w:sz w:val="24"/>
          <w:szCs w:val="24"/>
        </w:rPr>
        <w:t>年度は</w:t>
      </w:r>
      <w:r w:rsidR="004311B4">
        <w:rPr>
          <w:rFonts w:ascii="ＭＳ 明朝" w:eastAsia="ＭＳ 明朝" w:hAnsi="ＭＳ 明朝" w:hint="eastAsia"/>
          <w:sz w:val="24"/>
          <w:szCs w:val="24"/>
        </w:rPr>
        <w:t>40</w:t>
      </w:r>
      <w:r w:rsidRPr="00D1178F">
        <w:rPr>
          <w:rFonts w:ascii="ＭＳ 明朝" w:eastAsia="ＭＳ 明朝" w:hAnsi="ＭＳ 明朝"/>
          <w:sz w:val="24"/>
          <w:szCs w:val="24"/>
        </w:rPr>
        <w:t>％</w:t>
      </w:r>
      <w:r w:rsidR="00B63ECC">
        <w:rPr>
          <w:rFonts w:ascii="ＭＳ 明朝" w:eastAsia="ＭＳ 明朝" w:hAnsi="ＭＳ 明朝" w:hint="eastAsia"/>
          <w:sz w:val="24"/>
          <w:szCs w:val="24"/>
        </w:rPr>
        <w:t>以上</w:t>
      </w:r>
      <w:r w:rsidRPr="00D1178F">
        <w:rPr>
          <w:rFonts w:ascii="ＭＳ 明朝" w:eastAsia="ＭＳ 明朝" w:hAnsi="ＭＳ 明朝"/>
          <w:sz w:val="24"/>
          <w:szCs w:val="24"/>
        </w:rPr>
        <w:t>と目標値</w:t>
      </w:r>
      <w:r w:rsidR="00B63ECC">
        <w:rPr>
          <w:rFonts w:ascii="ＭＳ 明朝" w:eastAsia="ＭＳ 明朝" w:hAnsi="ＭＳ 明朝" w:hint="eastAsia"/>
          <w:sz w:val="24"/>
          <w:szCs w:val="24"/>
        </w:rPr>
        <w:t>を達成できま</w:t>
      </w:r>
      <w:r w:rsidRPr="00D1178F">
        <w:rPr>
          <w:rFonts w:ascii="ＭＳ 明朝" w:eastAsia="ＭＳ 明朝" w:hAnsi="ＭＳ 明朝"/>
          <w:sz w:val="24"/>
          <w:szCs w:val="24"/>
        </w:rPr>
        <w:t>したが、平成</w:t>
      </w:r>
      <w:r w:rsidR="004311B4">
        <w:rPr>
          <w:rFonts w:ascii="ＭＳ 明朝" w:eastAsia="ＭＳ 明朝" w:hAnsi="ＭＳ 明朝" w:hint="eastAsia"/>
          <w:sz w:val="24"/>
          <w:szCs w:val="24"/>
        </w:rPr>
        <w:t>28</w:t>
      </w:r>
      <w:r w:rsidRPr="00D1178F">
        <w:rPr>
          <w:rFonts w:ascii="ＭＳ 明朝" w:eastAsia="ＭＳ 明朝" w:hAnsi="ＭＳ 明朝"/>
          <w:sz w:val="24"/>
          <w:szCs w:val="24"/>
        </w:rPr>
        <w:t>年度以降</w:t>
      </w:r>
      <w:r w:rsidR="004311B4">
        <w:rPr>
          <w:rFonts w:ascii="ＭＳ 明朝" w:eastAsia="ＭＳ 明朝" w:hAnsi="ＭＳ 明朝" w:hint="eastAsia"/>
          <w:sz w:val="24"/>
          <w:szCs w:val="24"/>
        </w:rPr>
        <w:t>の平均</w:t>
      </w:r>
      <w:r w:rsidR="00B63ECC">
        <w:rPr>
          <w:rFonts w:ascii="ＭＳ 明朝" w:eastAsia="ＭＳ 明朝" w:hAnsi="ＭＳ 明朝" w:hint="eastAsia"/>
          <w:sz w:val="24"/>
          <w:szCs w:val="24"/>
        </w:rPr>
        <w:t>で</w:t>
      </w:r>
      <w:r w:rsidRPr="00D1178F">
        <w:rPr>
          <w:rFonts w:ascii="ＭＳ 明朝" w:eastAsia="ＭＳ 明朝" w:hAnsi="ＭＳ 明朝"/>
          <w:sz w:val="24"/>
          <w:szCs w:val="24"/>
        </w:rPr>
        <w:t>は</w:t>
      </w:r>
      <w:r w:rsidR="00B63ECC">
        <w:rPr>
          <w:rFonts w:ascii="ＭＳ 明朝" w:eastAsia="ＭＳ 明朝" w:hAnsi="ＭＳ 明朝" w:hint="eastAsia"/>
          <w:sz w:val="24"/>
          <w:szCs w:val="24"/>
        </w:rPr>
        <w:t>3</w:t>
      </w:r>
      <w:r w:rsidR="00B63ECC">
        <w:rPr>
          <w:rFonts w:ascii="ＭＳ 明朝" w:eastAsia="ＭＳ 明朝" w:hAnsi="ＭＳ 明朝"/>
          <w:sz w:val="24"/>
          <w:szCs w:val="24"/>
        </w:rPr>
        <w:t>2.3</w:t>
      </w:r>
      <w:r w:rsidR="00B63ECC">
        <w:rPr>
          <w:rFonts w:ascii="ＭＳ 明朝" w:eastAsia="ＭＳ 明朝" w:hAnsi="ＭＳ 明朝" w:hint="eastAsia"/>
          <w:sz w:val="24"/>
          <w:szCs w:val="24"/>
        </w:rPr>
        <w:t>％と、</w:t>
      </w:r>
      <w:r w:rsidRPr="00D1178F">
        <w:rPr>
          <w:rFonts w:ascii="ＭＳ 明朝" w:eastAsia="ＭＳ 明朝" w:hAnsi="ＭＳ 明朝"/>
          <w:sz w:val="24"/>
          <w:szCs w:val="24"/>
        </w:rPr>
        <w:t>目標値</w:t>
      </w:r>
      <w:r w:rsidR="004311B4">
        <w:rPr>
          <w:rFonts w:ascii="ＭＳ 明朝" w:eastAsia="ＭＳ 明朝" w:hAnsi="ＭＳ 明朝" w:hint="eastAsia"/>
          <w:sz w:val="24"/>
          <w:szCs w:val="24"/>
        </w:rPr>
        <w:t>40</w:t>
      </w:r>
      <w:r w:rsidRPr="00D1178F">
        <w:rPr>
          <w:rFonts w:ascii="ＭＳ 明朝" w:eastAsia="ＭＳ 明朝" w:hAnsi="ＭＳ 明朝"/>
          <w:sz w:val="24"/>
          <w:szCs w:val="24"/>
        </w:rPr>
        <w:t>％以上を達成</w:t>
      </w:r>
      <w:r w:rsidR="00B63ECC">
        <w:rPr>
          <w:rFonts w:ascii="ＭＳ 明朝" w:eastAsia="ＭＳ 明朝" w:hAnsi="ＭＳ 明朝" w:hint="eastAsia"/>
          <w:sz w:val="24"/>
          <w:szCs w:val="24"/>
        </w:rPr>
        <w:t>できませんでした</w:t>
      </w:r>
      <w:r w:rsidRPr="00D1178F">
        <w:rPr>
          <w:rFonts w:ascii="ＭＳ 明朝" w:eastAsia="ＭＳ 明朝" w:hAnsi="ＭＳ 明朝"/>
          <w:sz w:val="24"/>
          <w:szCs w:val="24"/>
        </w:rPr>
        <w:t>。</w:t>
      </w:r>
    </w:p>
    <w:p w14:paraId="72162B03" w14:textId="28F0C7C6" w:rsidR="00D1178F" w:rsidRPr="00D1178F" w:rsidRDefault="00D1178F" w:rsidP="005E51DD">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目標値を達成</w:t>
      </w:r>
      <w:r w:rsidR="00B63ECC">
        <w:rPr>
          <w:rFonts w:ascii="ＭＳ 明朝" w:eastAsia="ＭＳ 明朝" w:hAnsi="ＭＳ 明朝" w:hint="eastAsia"/>
          <w:sz w:val="24"/>
          <w:szCs w:val="24"/>
        </w:rPr>
        <w:t>できるよう</w:t>
      </w:r>
      <w:r w:rsidRPr="00D1178F">
        <w:rPr>
          <w:rFonts w:ascii="ＭＳ 明朝" w:eastAsia="ＭＳ 明朝" w:hAnsi="ＭＳ 明朝" w:hint="eastAsia"/>
          <w:sz w:val="24"/>
          <w:szCs w:val="24"/>
        </w:rPr>
        <w:t>計画的な</w:t>
      </w:r>
      <w:r w:rsidR="00B63ECC">
        <w:rPr>
          <w:rFonts w:ascii="ＭＳ 明朝" w:eastAsia="ＭＳ 明朝" w:hAnsi="ＭＳ 明朝" w:hint="eastAsia"/>
          <w:sz w:val="24"/>
          <w:szCs w:val="24"/>
        </w:rPr>
        <w:t>女性採用を推進します</w:t>
      </w:r>
      <w:r w:rsidRPr="00D1178F">
        <w:rPr>
          <w:rFonts w:ascii="ＭＳ 明朝" w:eastAsia="ＭＳ 明朝" w:hAnsi="ＭＳ 明朝" w:hint="eastAsia"/>
          <w:sz w:val="24"/>
          <w:szCs w:val="24"/>
        </w:rPr>
        <w:t>。</w:t>
      </w:r>
    </w:p>
    <w:p w14:paraId="577D0B66" w14:textId="37FCA8A8" w:rsidR="00D1178F" w:rsidRDefault="00D1178F" w:rsidP="00D1178F">
      <w:pPr>
        <w:rPr>
          <w:rFonts w:ascii="ＭＳ 明朝" w:eastAsia="ＭＳ 明朝" w:hAnsi="ＭＳ 明朝"/>
          <w:sz w:val="24"/>
          <w:szCs w:val="24"/>
        </w:rPr>
      </w:pPr>
    </w:p>
    <w:p w14:paraId="72DEF9E3" w14:textId="77777777" w:rsidR="00B63ECC" w:rsidRPr="00B63ECC" w:rsidRDefault="00B63ECC" w:rsidP="00D1178F">
      <w:pPr>
        <w:rPr>
          <w:rFonts w:ascii="ＭＳ 明朝" w:eastAsia="ＭＳ 明朝" w:hAnsi="ＭＳ 明朝"/>
          <w:sz w:val="24"/>
          <w:szCs w:val="24"/>
        </w:rPr>
      </w:pPr>
    </w:p>
    <w:p w14:paraId="732B24E3" w14:textId="1113E970" w:rsidR="00D1178F" w:rsidRPr="005E51DD" w:rsidRDefault="00D1178F" w:rsidP="00D1178F">
      <w:pPr>
        <w:rPr>
          <w:rFonts w:ascii="ＭＳ ゴシック" w:eastAsia="ＭＳ ゴシック" w:hAnsi="ＭＳ ゴシック"/>
          <w:sz w:val="24"/>
          <w:szCs w:val="24"/>
        </w:rPr>
      </w:pPr>
      <w:r w:rsidRPr="005E51DD">
        <w:rPr>
          <w:rFonts w:ascii="ＭＳ ゴシック" w:eastAsia="ＭＳ ゴシック" w:hAnsi="ＭＳ ゴシック" w:hint="eastAsia"/>
          <w:sz w:val="24"/>
          <w:szCs w:val="24"/>
        </w:rPr>
        <w:t>２．男性の育児に関する休暇及び育児休業の取得</w:t>
      </w:r>
    </w:p>
    <w:p w14:paraId="568918CA" w14:textId="43EF15C6" w:rsidR="00CF686A" w:rsidRDefault="00CF686A" w:rsidP="00D1178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52F809CC" wp14:editId="2A26340E">
                <wp:simplePos x="0" y="0"/>
                <wp:positionH relativeFrom="margin">
                  <wp:align>left</wp:align>
                </wp:positionH>
                <wp:positionV relativeFrom="paragraph">
                  <wp:posOffset>133320</wp:posOffset>
                </wp:positionV>
                <wp:extent cx="5390515" cy="2275368"/>
                <wp:effectExtent l="0" t="0" r="19685" b="10795"/>
                <wp:wrapNone/>
                <wp:docPr id="4" name="正方形/長方形 4"/>
                <wp:cNvGraphicFramePr/>
                <a:graphic xmlns:a="http://schemas.openxmlformats.org/drawingml/2006/main">
                  <a:graphicData uri="http://schemas.microsoft.com/office/word/2010/wordprocessingShape">
                    <wps:wsp>
                      <wps:cNvSpPr/>
                      <wps:spPr>
                        <a:xfrm>
                          <a:off x="0" y="0"/>
                          <a:ext cx="5390515" cy="227536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B1C16E" id="正方形/長方形 4" o:spid="_x0000_s1026" style="position:absolute;left:0;text-align:left;margin-left:0;margin-top:10.5pt;width:424.45pt;height:179.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" filled="f" strokecolor="windowText" strokeweight="1.5pt">
                <w10:wrap anchorx="margin"/>
              </v:rect>
            </w:pict>
          </mc:Fallback>
        </mc:AlternateContent>
      </w:r>
    </w:p>
    <w:p w14:paraId="0DFC9833" w14:textId="6F882F3D" w:rsidR="00D1178F" w:rsidRPr="00DB0744" w:rsidRDefault="005E51DD" w:rsidP="00D1178F">
      <w:pPr>
        <w:rPr>
          <w:rFonts w:ascii="ＭＳ ゴシック" w:eastAsia="ＭＳ ゴシック" w:hAnsi="ＭＳ ゴシック"/>
          <w:b/>
          <w:bCs/>
          <w:sz w:val="24"/>
          <w:szCs w:val="24"/>
        </w:rPr>
      </w:pPr>
      <w:r>
        <w:rPr>
          <w:rFonts w:ascii="ＭＳ 明朝" w:eastAsia="ＭＳ 明朝" w:hAnsi="ＭＳ 明朝" w:hint="eastAsia"/>
          <w:sz w:val="24"/>
          <w:szCs w:val="24"/>
        </w:rPr>
        <w:t xml:space="preserve">　</w:t>
      </w:r>
      <w:r w:rsidRPr="00DB0744">
        <w:rPr>
          <w:rFonts w:ascii="ＭＳ ゴシック" w:eastAsia="ＭＳ ゴシック" w:hAnsi="ＭＳ ゴシック" w:hint="eastAsia"/>
          <w:b/>
          <w:bCs/>
          <w:sz w:val="24"/>
          <w:szCs w:val="24"/>
        </w:rPr>
        <w:t>目　標：</w:t>
      </w:r>
      <w:r w:rsidR="00D1178F" w:rsidRPr="00DB0744">
        <w:rPr>
          <w:rFonts w:ascii="ＭＳ ゴシック" w:eastAsia="ＭＳ ゴシック" w:hAnsi="ＭＳ ゴシック"/>
          <w:b/>
          <w:bCs/>
          <w:sz w:val="24"/>
          <w:szCs w:val="24"/>
        </w:rPr>
        <w:t>令和２年度までに、育児休業を取得する男性職員を１人以上にする。</w:t>
      </w:r>
    </w:p>
    <w:p w14:paraId="2A257093" w14:textId="77777777" w:rsidR="00DB0744" w:rsidRPr="00DB0744" w:rsidRDefault="00D1178F" w:rsidP="005E51DD">
      <w:pPr>
        <w:ind w:leftChars="400" w:left="840"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また、育児休業等の制度について、職員へ周知を徹底し、必要に応</w:t>
      </w:r>
    </w:p>
    <w:p w14:paraId="6E5C9348" w14:textId="77777777" w:rsidR="00DB0744" w:rsidRPr="00DB0744" w:rsidRDefault="005E51DD" w:rsidP="005E51DD">
      <w:pPr>
        <w:ind w:leftChars="400" w:left="840"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じ</w:t>
      </w:r>
      <w:r w:rsidR="00D1178F" w:rsidRPr="00DB0744">
        <w:rPr>
          <w:rFonts w:ascii="ＭＳ ゴシック" w:eastAsia="ＭＳ ゴシック" w:hAnsi="ＭＳ ゴシック" w:hint="eastAsia"/>
          <w:b/>
          <w:bCs/>
          <w:sz w:val="24"/>
          <w:szCs w:val="24"/>
        </w:rPr>
        <w:t>て、臨時職員の確保に努めるとともに、令和２年度までに、配偶</w:t>
      </w:r>
    </w:p>
    <w:p w14:paraId="234E1213" w14:textId="64C805DD" w:rsidR="00DB0744" w:rsidRPr="00DB0744" w:rsidRDefault="00D1178F" w:rsidP="005E51DD">
      <w:pPr>
        <w:ind w:leftChars="400" w:left="840"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者出産休暇や育児参加のための休暇を取得する男性職員を１人以</w:t>
      </w:r>
      <w:r w:rsidR="00DB0744" w:rsidRPr="00DB0744">
        <w:rPr>
          <w:rFonts w:ascii="ＭＳ ゴシック" w:eastAsia="ＭＳ ゴシック" w:hAnsi="ＭＳ ゴシック" w:hint="eastAsia"/>
          <w:b/>
          <w:bCs/>
          <w:sz w:val="24"/>
          <w:szCs w:val="24"/>
        </w:rPr>
        <w:t>上</w:t>
      </w:r>
    </w:p>
    <w:p w14:paraId="2E6796BF" w14:textId="6895D749" w:rsidR="00D1178F" w:rsidRPr="00DB0744" w:rsidRDefault="00D1178F" w:rsidP="005E51DD">
      <w:pPr>
        <w:ind w:leftChars="400" w:left="840"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にする。</w:t>
      </w:r>
    </w:p>
    <w:p w14:paraId="1CA74B77" w14:textId="77777777" w:rsidR="00EA320B" w:rsidRDefault="005E51DD" w:rsidP="005E51DD">
      <w:pPr>
        <w:ind w:left="964" w:hangingChars="400" w:hanging="964"/>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 xml:space="preserve">　</w:t>
      </w:r>
      <w:r w:rsidR="00D1178F" w:rsidRPr="00DB0744">
        <w:rPr>
          <w:rFonts w:ascii="ＭＳ ゴシック" w:eastAsia="ＭＳ ゴシック" w:hAnsi="ＭＳ ゴシック" w:hint="eastAsia"/>
          <w:b/>
          <w:bCs/>
          <w:sz w:val="24"/>
          <w:szCs w:val="24"/>
        </w:rPr>
        <w:t>成</w:t>
      </w:r>
      <w:r w:rsidRPr="00DB0744">
        <w:rPr>
          <w:rFonts w:ascii="ＭＳ ゴシック" w:eastAsia="ＭＳ ゴシック" w:hAnsi="ＭＳ ゴシック" w:hint="eastAsia"/>
          <w:b/>
          <w:bCs/>
          <w:sz w:val="24"/>
          <w:szCs w:val="24"/>
        </w:rPr>
        <w:t xml:space="preserve">　</w:t>
      </w:r>
      <w:r w:rsidR="00D1178F" w:rsidRPr="00DB0744">
        <w:rPr>
          <w:rFonts w:ascii="ＭＳ ゴシック" w:eastAsia="ＭＳ ゴシック" w:hAnsi="ＭＳ ゴシック"/>
          <w:b/>
          <w:bCs/>
          <w:sz w:val="24"/>
          <w:szCs w:val="24"/>
        </w:rPr>
        <w:t>果</w:t>
      </w:r>
      <w:r w:rsidRPr="00DB0744">
        <w:rPr>
          <w:rFonts w:ascii="ＭＳ ゴシック" w:eastAsia="ＭＳ ゴシック" w:hAnsi="ＭＳ ゴシック" w:hint="eastAsia"/>
          <w:b/>
          <w:bCs/>
          <w:sz w:val="24"/>
          <w:szCs w:val="24"/>
        </w:rPr>
        <w:t>：</w:t>
      </w:r>
      <w:r w:rsidR="00B63ECC">
        <w:rPr>
          <w:rFonts w:ascii="ＭＳ ゴシック" w:eastAsia="ＭＳ ゴシック" w:hAnsi="ＭＳ ゴシック" w:hint="eastAsia"/>
          <w:b/>
          <w:bCs/>
          <w:sz w:val="24"/>
          <w:szCs w:val="24"/>
        </w:rPr>
        <w:t>育児休業を取得する男性職員１人以上の目標は達成でき</w:t>
      </w:r>
      <w:r w:rsidR="00EA320B">
        <w:rPr>
          <w:rFonts w:ascii="ＭＳ ゴシック" w:eastAsia="ＭＳ ゴシック" w:hAnsi="ＭＳ ゴシック" w:hint="eastAsia"/>
          <w:b/>
          <w:bCs/>
          <w:sz w:val="24"/>
          <w:szCs w:val="24"/>
        </w:rPr>
        <w:t>ませんで</w:t>
      </w:r>
    </w:p>
    <w:p w14:paraId="348C0D8F" w14:textId="187AAF36" w:rsidR="00EA320B" w:rsidRDefault="00EA320B" w:rsidP="00EA320B">
      <w:pPr>
        <w:ind w:leftChars="400" w:left="840" w:firstLineChars="100" w:firstLine="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し</w:t>
      </w:r>
      <w:r w:rsidR="00B63ECC">
        <w:rPr>
          <w:rFonts w:ascii="ＭＳ ゴシック" w:eastAsia="ＭＳ ゴシック" w:hAnsi="ＭＳ ゴシック" w:hint="eastAsia"/>
          <w:b/>
          <w:bCs/>
          <w:sz w:val="24"/>
          <w:szCs w:val="24"/>
        </w:rPr>
        <w:t>た。また、</w:t>
      </w:r>
      <w:r w:rsidR="005E51DD" w:rsidRPr="00DB0744">
        <w:rPr>
          <w:rFonts w:ascii="ＭＳ ゴシック" w:eastAsia="ＭＳ ゴシック" w:hAnsi="ＭＳ ゴシック" w:hint="eastAsia"/>
          <w:b/>
          <w:bCs/>
          <w:sz w:val="24"/>
          <w:szCs w:val="24"/>
        </w:rPr>
        <w:t>平成</w:t>
      </w:r>
      <w:r w:rsidR="00D1178F" w:rsidRPr="00DB0744">
        <w:rPr>
          <w:rFonts w:ascii="ＭＳ ゴシック" w:eastAsia="ＭＳ ゴシック" w:hAnsi="ＭＳ ゴシック"/>
          <w:b/>
          <w:bCs/>
          <w:sz w:val="24"/>
          <w:szCs w:val="24"/>
        </w:rPr>
        <w:t>30年度までに男性職員の配偶者出産休暇取得</w:t>
      </w:r>
      <w:r>
        <w:rPr>
          <w:rFonts w:ascii="ＭＳ ゴシック" w:eastAsia="ＭＳ ゴシック" w:hAnsi="ＭＳ ゴシック" w:hint="eastAsia"/>
          <w:b/>
          <w:bCs/>
          <w:sz w:val="24"/>
          <w:szCs w:val="24"/>
        </w:rPr>
        <w:t>率</w:t>
      </w:r>
    </w:p>
    <w:p w14:paraId="657EF0A9" w14:textId="585F9D94" w:rsidR="00EA320B" w:rsidRDefault="00D1178F" w:rsidP="00EA320B">
      <w:pPr>
        <w:ind w:leftChars="400" w:left="840"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b/>
          <w:bCs/>
          <w:sz w:val="24"/>
          <w:szCs w:val="24"/>
        </w:rPr>
        <w:t>を100％にすることは達成した</w:t>
      </w:r>
      <w:r w:rsidR="00B63ECC">
        <w:rPr>
          <w:rFonts w:ascii="ＭＳ ゴシック" w:eastAsia="ＭＳ ゴシック" w:hAnsi="ＭＳ ゴシック" w:hint="eastAsia"/>
          <w:b/>
          <w:bCs/>
          <w:sz w:val="24"/>
          <w:szCs w:val="24"/>
        </w:rPr>
        <w:t>が、</w:t>
      </w:r>
      <w:r w:rsidRPr="00DB0744">
        <w:rPr>
          <w:rFonts w:ascii="ＭＳ ゴシック" w:eastAsia="ＭＳ ゴシック" w:hAnsi="ＭＳ ゴシック"/>
          <w:b/>
          <w:bCs/>
          <w:sz w:val="24"/>
          <w:szCs w:val="24"/>
        </w:rPr>
        <w:t>令和２年度までに育児参加の</w:t>
      </w:r>
      <w:r w:rsidR="00EA320B">
        <w:rPr>
          <w:rFonts w:ascii="ＭＳ ゴシック" w:eastAsia="ＭＳ ゴシック" w:hAnsi="ＭＳ ゴシック" w:hint="eastAsia"/>
          <w:b/>
          <w:bCs/>
          <w:sz w:val="24"/>
          <w:szCs w:val="24"/>
        </w:rPr>
        <w:t>た</w:t>
      </w:r>
    </w:p>
    <w:p w14:paraId="174E4A07" w14:textId="4A133740" w:rsidR="00D1178F" w:rsidRPr="00DB0744" w:rsidRDefault="00D1178F" w:rsidP="00EA320B">
      <w:pPr>
        <w:ind w:leftChars="400" w:left="840"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b/>
          <w:bCs/>
          <w:sz w:val="24"/>
          <w:szCs w:val="24"/>
        </w:rPr>
        <w:t>めの休暇取得率を100％にすることについては、達成</w:t>
      </w:r>
      <w:r w:rsidR="00B63ECC">
        <w:rPr>
          <w:rFonts w:ascii="ＭＳ ゴシック" w:eastAsia="ＭＳ ゴシック" w:hAnsi="ＭＳ ゴシック" w:hint="eastAsia"/>
          <w:b/>
          <w:bCs/>
          <w:sz w:val="24"/>
          <w:szCs w:val="24"/>
        </w:rPr>
        <w:t>できなかっ</w:t>
      </w:r>
      <w:r w:rsidRPr="00DB0744">
        <w:rPr>
          <w:rFonts w:ascii="ＭＳ ゴシック" w:eastAsia="ＭＳ ゴシック" w:hAnsi="ＭＳ ゴシック" w:hint="eastAsia"/>
          <w:b/>
          <w:bCs/>
          <w:sz w:val="24"/>
          <w:szCs w:val="24"/>
        </w:rPr>
        <w:t>た。</w:t>
      </w:r>
    </w:p>
    <w:p w14:paraId="107A4956" w14:textId="5670CB22" w:rsidR="005E51DD" w:rsidRPr="00EA320B" w:rsidRDefault="005E51DD" w:rsidP="00D1178F">
      <w:pPr>
        <w:rPr>
          <w:rFonts w:ascii="ＭＳ 明朝" w:eastAsia="ＭＳ 明朝" w:hAnsi="ＭＳ 明朝"/>
          <w:sz w:val="24"/>
          <w:szCs w:val="24"/>
        </w:rPr>
      </w:pPr>
    </w:p>
    <w:p w14:paraId="402DC4BF" w14:textId="77777777" w:rsidR="00DB0744" w:rsidRDefault="00DB0744" w:rsidP="00D1178F">
      <w:pPr>
        <w:rPr>
          <w:rFonts w:ascii="ＭＳ 明朝" w:eastAsia="ＭＳ 明朝" w:hAnsi="ＭＳ 明朝"/>
          <w:sz w:val="24"/>
          <w:szCs w:val="24"/>
        </w:rPr>
      </w:pPr>
    </w:p>
    <w:tbl>
      <w:tblPr>
        <w:tblStyle w:val="a6"/>
        <w:tblW w:w="0" w:type="auto"/>
        <w:tblLook w:val="04A0" w:firstRow="1" w:lastRow="0" w:firstColumn="1" w:lastColumn="0" w:noHBand="0" w:noVBand="1"/>
      </w:tblPr>
      <w:tblGrid>
        <w:gridCol w:w="2830"/>
        <w:gridCol w:w="1132"/>
        <w:gridCol w:w="1133"/>
        <w:gridCol w:w="1133"/>
        <w:gridCol w:w="1133"/>
        <w:gridCol w:w="1133"/>
      </w:tblGrid>
      <w:tr w:rsidR="005E51DD" w14:paraId="30F027B4" w14:textId="77777777" w:rsidTr="005E51DD">
        <w:tc>
          <w:tcPr>
            <w:tcW w:w="2830" w:type="dxa"/>
          </w:tcPr>
          <w:p w14:paraId="4B9F32B6" w14:textId="77777777" w:rsidR="005E51DD" w:rsidRDefault="005E51DD" w:rsidP="00D1178F">
            <w:pPr>
              <w:rPr>
                <w:rFonts w:ascii="ＭＳ 明朝" w:eastAsia="ＭＳ 明朝" w:hAnsi="ＭＳ 明朝"/>
                <w:sz w:val="24"/>
                <w:szCs w:val="24"/>
              </w:rPr>
            </w:pPr>
          </w:p>
        </w:tc>
        <w:tc>
          <w:tcPr>
            <w:tcW w:w="1132" w:type="dxa"/>
          </w:tcPr>
          <w:p w14:paraId="35694071" w14:textId="3301B1A0" w:rsidR="005E51DD" w:rsidRDefault="005E51DD" w:rsidP="005E51DD">
            <w:pPr>
              <w:jc w:val="center"/>
              <w:rPr>
                <w:rFonts w:ascii="ＭＳ 明朝" w:eastAsia="ＭＳ 明朝" w:hAnsi="ＭＳ 明朝"/>
                <w:sz w:val="24"/>
                <w:szCs w:val="24"/>
              </w:rPr>
            </w:pPr>
            <w:r>
              <w:rPr>
                <w:rFonts w:ascii="ＭＳ 明朝" w:eastAsia="ＭＳ 明朝" w:hAnsi="ＭＳ 明朝" w:hint="eastAsia"/>
                <w:sz w:val="24"/>
                <w:szCs w:val="24"/>
              </w:rPr>
              <w:t>H28</w:t>
            </w:r>
          </w:p>
        </w:tc>
        <w:tc>
          <w:tcPr>
            <w:tcW w:w="1133" w:type="dxa"/>
          </w:tcPr>
          <w:p w14:paraId="21D9FE1A" w14:textId="482C7D7A" w:rsidR="005E51DD" w:rsidRDefault="005E51DD" w:rsidP="005E51DD">
            <w:pPr>
              <w:jc w:val="center"/>
              <w:rPr>
                <w:rFonts w:ascii="ＭＳ 明朝" w:eastAsia="ＭＳ 明朝" w:hAnsi="ＭＳ 明朝"/>
                <w:sz w:val="24"/>
                <w:szCs w:val="24"/>
              </w:rPr>
            </w:pPr>
            <w:r>
              <w:rPr>
                <w:rFonts w:ascii="ＭＳ 明朝" w:eastAsia="ＭＳ 明朝" w:hAnsi="ＭＳ 明朝" w:hint="eastAsia"/>
                <w:sz w:val="24"/>
                <w:szCs w:val="24"/>
              </w:rPr>
              <w:t>H29</w:t>
            </w:r>
          </w:p>
        </w:tc>
        <w:tc>
          <w:tcPr>
            <w:tcW w:w="1133" w:type="dxa"/>
          </w:tcPr>
          <w:p w14:paraId="42F5F71F" w14:textId="6BFD08EF" w:rsidR="005E51DD" w:rsidRDefault="005E51DD" w:rsidP="005E51DD">
            <w:pPr>
              <w:jc w:val="center"/>
              <w:rPr>
                <w:rFonts w:ascii="ＭＳ 明朝" w:eastAsia="ＭＳ 明朝" w:hAnsi="ＭＳ 明朝"/>
                <w:sz w:val="24"/>
                <w:szCs w:val="24"/>
              </w:rPr>
            </w:pPr>
            <w:r>
              <w:rPr>
                <w:rFonts w:ascii="ＭＳ 明朝" w:eastAsia="ＭＳ 明朝" w:hAnsi="ＭＳ 明朝" w:hint="eastAsia"/>
                <w:sz w:val="24"/>
                <w:szCs w:val="24"/>
              </w:rPr>
              <w:t>H30</w:t>
            </w:r>
          </w:p>
        </w:tc>
        <w:tc>
          <w:tcPr>
            <w:tcW w:w="1133" w:type="dxa"/>
          </w:tcPr>
          <w:p w14:paraId="71164BA2" w14:textId="1077BB84" w:rsidR="005E51DD" w:rsidRDefault="005E51DD" w:rsidP="005E51DD">
            <w:pPr>
              <w:jc w:val="center"/>
              <w:rPr>
                <w:rFonts w:ascii="ＭＳ 明朝" w:eastAsia="ＭＳ 明朝" w:hAnsi="ＭＳ 明朝"/>
                <w:sz w:val="24"/>
                <w:szCs w:val="24"/>
              </w:rPr>
            </w:pPr>
            <w:r>
              <w:rPr>
                <w:rFonts w:ascii="ＭＳ 明朝" w:eastAsia="ＭＳ 明朝" w:hAnsi="ＭＳ 明朝" w:hint="eastAsia"/>
                <w:sz w:val="24"/>
                <w:szCs w:val="24"/>
              </w:rPr>
              <w:t>R1</w:t>
            </w:r>
          </w:p>
        </w:tc>
        <w:tc>
          <w:tcPr>
            <w:tcW w:w="1133" w:type="dxa"/>
          </w:tcPr>
          <w:p w14:paraId="7F606ADA" w14:textId="469398A7" w:rsidR="005E51DD" w:rsidRDefault="005E51DD" w:rsidP="005E51DD">
            <w:pPr>
              <w:jc w:val="center"/>
              <w:rPr>
                <w:rFonts w:ascii="ＭＳ 明朝" w:eastAsia="ＭＳ 明朝" w:hAnsi="ＭＳ 明朝"/>
                <w:sz w:val="24"/>
                <w:szCs w:val="24"/>
              </w:rPr>
            </w:pPr>
            <w:r>
              <w:rPr>
                <w:rFonts w:ascii="ＭＳ 明朝" w:eastAsia="ＭＳ 明朝" w:hAnsi="ＭＳ 明朝" w:hint="eastAsia"/>
                <w:sz w:val="24"/>
                <w:szCs w:val="24"/>
              </w:rPr>
              <w:t>R2</w:t>
            </w:r>
          </w:p>
        </w:tc>
      </w:tr>
      <w:tr w:rsidR="005E51DD" w14:paraId="3713CAC6" w14:textId="77777777" w:rsidTr="005E51DD">
        <w:tc>
          <w:tcPr>
            <w:tcW w:w="2830" w:type="dxa"/>
          </w:tcPr>
          <w:p w14:paraId="4A012190" w14:textId="5CE91FAA" w:rsidR="005E51DD" w:rsidRDefault="005E51DD" w:rsidP="00D1178F">
            <w:pPr>
              <w:rPr>
                <w:rFonts w:ascii="ＭＳ 明朝" w:eastAsia="ＭＳ 明朝" w:hAnsi="ＭＳ 明朝"/>
                <w:sz w:val="24"/>
                <w:szCs w:val="24"/>
              </w:rPr>
            </w:pPr>
            <w:r>
              <w:rPr>
                <w:rFonts w:ascii="ＭＳ 明朝" w:eastAsia="ＭＳ 明朝" w:hAnsi="ＭＳ 明朝" w:hint="eastAsia"/>
                <w:sz w:val="24"/>
                <w:szCs w:val="24"/>
              </w:rPr>
              <w:t>男性職員の</w:t>
            </w:r>
            <w:r w:rsidR="00892D2C">
              <w:rPr>
                <w:rFonts w:ascii="ＭＳ 明朝" w:eastAsia="ＭＳ 明朝" w:hAnsi="ＭＳ 明朝" w:hint="eastAsia"/>
                <w:sz w:val="24"/>
                <w:szCs w:val="24"/>
              </w:rPr>
              <w:t>育児休業</w:t>
            </w:r>
          </w:p>
          <w:p w14:paraId="082FFDA2" w14:textId="289F3720" w:rsidR="005E51DD" w:rsidRDefault="005E51DD" w:rsidP="00D1178F">
            <w:pPr>
              <w:rPr>
                <w:rFonts w:ascii="ＭＳ 明朝" w:eastAsia="ＭＳ 明朝" w:hAnsi="ＭＳ 明朝"/>
                <w:sz w:val="24"/>
                <w:szCs w:val="24"/>
              </w:rPr>
            </w:pPr>
            <w:r>
              <w:rPr>
                <w:rFonts w:ascii="ＭＳ 明朝" w:eastAsia="ＭＳ 明朝" w:hAnsi="ＭＳ 明朝" w:hint="eastAsia"/>
                <w:sz w:val="24"/>
                <w:szCs w:val="24"/>
              </w:rPr>
              <w:t>取得</w:t>
            </w:r>
            <w:r w:rsidR="00892D2C">
              <w:rPr>
                <w:rFonts w:ascii="ＭＳ 明朝" w:eastAsia="ＭＳ 明朝" w:hAnsi="ＭＳ 明朝" w:hint="eastAsia"/>
                <w:sz w:val="24"/>
                <w:szCs w:val="24"/>
              </w:rPr>
              <w:t>人数</w:t>
            </w:r>
          </w:p>
        </w:tc>
        <w:tc>
          <w:tcPr>
            <w:tcW w:w="1132" w:type="dxa"/>
          </w:tcPr>
          <w:p w14:paraId="5E34BC4E" w14:textId="77777777" w:rsidR="005E51DD" w:rsidRDefault="005E51DD" w:rsidP="005E51DD">
            <w:pPr>
              <w:jc w:val="center"/>
              <w:rPr>
                <w:rFonts w:ascii="ＭＳ 明朝" w:eastAsia="ＭＳ 明朝" w:hAnsi="ＭＳ 明朝"/>
                <w:sz w:val="24"/>
                <w:szCs w:val="24"/>
              </w:rPr>
            </w:pPr>
          </w:p>
          <w:p w14:paraId="3421F024" w14:textId="79277C36" w:rsidR="005E51DD" w:rsidRDefault="008D5E37" w:rsidP="005E51DD">
            <w:pPr>
              <w:jc w:val="center"/>
              <w:rPr>
                <w:rFonts w:ascii="ＭＳ 明朝" w:eastAsia="ＭＳ 明朝" w:hAnsi="ＭＳ 明朝"/>
                <w:sz w:val="24"/>
                <w:szCs w:val="24"/>
              </w:rPr>
            </w:pPr>
            <w:r>
              <w:rPr>
                <w:rFonts w:ascii="ＭＳ 明朝" w:eastAsia="ＭＳ 明朝" w:hAnsi="ＭＳ 明朝" w:hint="eastAsia"/>
                <w:sz w:val="24"/>
                <w:szCs w:val="24"/>
              </w:rPr>
              <w:t>0</w:t>
            </w:r>
          </w:p>
        </w:tc>
        <w:tc>
          <w:tcPr>
            <w:tcW w:w="1133" w:type="dxa"/>
          </w:tcPr>
          <w:p w14:paraId="0244CF4B" w14:textId="77777777" w:rsidR="005E51DD" w:rsidRDefault="005E51DD" w:rsidP="005E51DD">
            <w:pPr>
              <w:jc w:val="center"/>
              <w:rPr>
                <w:rFonts w:ascii="ＭＳ 明朝" w:eastAsia="ＭＳ 明朝" w:hAnsi="ＭＳ 明朝"/>
                <w:sz w:val="24"/>
                <w:szCs w:val="24"/>
              </w:rPr>
            </w:pPr>
          </w:p>
          <w:p w14:paraId="15066913" w14:textId="38253766" w:rsidR="005E51DD" w:rsidRDefault="008D5E37" w:rsidP="005E51DD">
            <w:pPr>
              <w:jc w:val="center"/>
              <w:rPr>
                <w:rFonts w:ascii="ＭＳ 明朝" w:eastAsia="ＭＳ 明朝" w:hAnsi="ＭＳ 明朝"/>
                <w:sz w:val="24"/>
                <w:szCs w:val="24"/>
              </w:rPr>
            </w:pPr>
            <w:r>
              <w:rPr>
                <w:rFonts w:ascii="ＭＳ 明朝" w:eastAsia="ＭＳ 明朝" w:hAnsi="ＭＳ 明朝" w:hint="eastAsia"/>
                <w:sz w:val="24"/>
                <w:szCs w:val="24"/>
              </w:rPr>
              <w:t>0</w:t>
            </w:r>
          </w:p>
        </w:tc>
        <w:tc>
          <w:tcPr>
            <w:tcW w:w="1133" w:type="dxa"/>
          </w:tcPr>
          <w:p w14:paraId="5ADC6266" w14:textId="77777777" w:rsidR="005E51DD" w:rsidRDefault="005E51DD" w:rsidP="005E51DD">
            <w:pPr>
              <w:jc w:val="center"/>
              <w:rPr>
                <w:rFonts w:ascii="ＭＳ 明朝" w:eastAsia="ＭＳ 明朝" w:hAnsi="ＭＳ 明朝"/>
                <w:sz w:val="24"/>
                <w:szCs w:val="24"/>
              </w:rPr>
            </w:pPr>
          </w:p>
          <w:p w14:paraId="31F9C922" w14:textId="7A8D0824" w:rsidR="005E51DD" w:rsidRDefault="00B63ECC" w:rsidP="005E51DD">
            <w:pPr>
              <w:jc w:val="center"/>
              <w:rPr>
                <w:rFonts w:ascii="ＭＳ 明朝" w:eastAsia="ＭＳ 明朝" w:hAnsi="ＭＳ 明朝"/>
                <w:sz w:val="24"/>
                <w:szCs w:val="24"/>
              </w:rPr>
            </w:pPr>
            <w:r>
              <w:rPr>
                <w:rFonts w:ascii="ＭＳ 明朝" w:eastAsia="ＭＳ 明朝" w:hAnsi="ＭＳ 明朝"/>
                <w:sz w:val="24"/>
                <w:szCs w:val="24"/>
              </w:rPr>
              <w:t>-</w:t>
            </w:r>
          </w:p>
        </w:tc>
        <w:tc>
          <w:tcPr>
            <w:tcW w:w="1133" w:type="dxa"/>
          </w:tcPr>
          <w:p w14:paraId="1F16FE40" w14:textId="77777777" w:rsidR="005E51DD" w:rsidRDefault="005E51DD" w:rsidP="005E51DD">
            <w:pPr>
              <w:jc w:val="center"/>
              <w:rPr>
                <w:rFonts w:ascii="ＭＳ 明朝" w:eastAsia="ＭＳ 明朝" w:hAnsi="ＭＳ 明朝"/>
                <w:sz w:val="24"/>
                <w:szCs w:val="24"/>
              </w:rPr>
            </w:pPr>
          </w:p>
          <w:p w14:paraId="56A5DEEA" w14:textId="7C648985" w:rsidR="005E51DD" w:rsidRDefault="00B63ECC" w:rsidP="005E51DD">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133" w:type="dxa"/>
          </w:tcPr>
          <w:p w14:paraId="0789D733" w14:textId="77777777" w:rsidR="005E51DD" w:rsidRDefault="005E51DD" w:rsidP="005E51DD">
            <w:pPr>
              <w:jc w:val="center"/>
              <w:rPr>
                <w:rFonts w:ascii="ＭＳ 明朝" w:eastAsia="ＭＳ 明朝" w:hAnsi="ＭＳ 明朝"/>
                <w:sz w:val="24"/>
                <w:szCs w:val="24"/>
              </w:rPr>
            </w:pPr>
          </w:p>
          <w:p w14:paraId="34658E60" w14:textId="171F1ED9" w:rsidR="005E51DD" w:rsidRDefault="008D5E37" w:rsidP="005E51DD">
            <w:pPr>
              <w:jc w:val="center"/>
              <w:rPr>
                <w:rFonts w:ascii="ＭＳ 明朝" w:eastAsia="ＭＳ 明朝" w:hAnsi="ＭＳ 明朝"/>
                <w:sz w:val="24"/>
                <w:szCs w:val="24"/>
              </w:rPr>
            </w:pPr>
            <w:r>
              <w:rPr>
                <w:rFonts w:ascii="ＭＳ 明朝" w:eastAsia="ＭＳ 明朝" w:hAnsi="ＭＳ 明朝" w:hint="eastAsia"/>
                <w:sz w:val="24"/>
                <w:szCs w:val="24"/>
              </w:rPr>
              <w:t>0</w:t>
            </w:r>
          </w:p>
        </w:tc>
      </w:tr>
      <w:tr w:rsidR="005E51DD" w14:paraId="12995592" w14:textId="77777777" w:rsidTr="005E51DD">
        <w:tc>
          <w:tcPr>
            <w:tcW w:w="2830" w:type="dxa"/>
          </w:tcPr>
          <w:p w14:paraId="0D56D5DD" w14:textId="3B5726D8" w:rsidR="005E51DD" w:rsidRDefault="005E51DD" w:rsidP="00D1178F">
            <w:pPr>
              <w:rPr>
                <w:rFonts w:ascii="ＭＳ 明朝" w:eastAsia="ＭＳ 明朝" w:hAnsi="ＭＳ 明朝"/>
                <w:sz w:val="24"/>
                <w:szCs w:val="24"/>
              </w:rPr>
            </w:pPr>
            <w:r>
              <w:rPr>
                <w:rFonts w:ascii="ＭＳ 明朝" w:eastAsia="ＭＳ 明朝" w:hAnsi="ＭＳ 明朝" w:hint="eastAsia"/>
                <w:sz w:val="24"/>
                <w:szCs w:val="24"/>
              </w:rPr>
              <w:t>男性職員の</w:t>
            </w:r>
            <w:r w:rsidR="00892D2C">
              <w:rPr>
                <w:rFonts w:ascii="ＭＳ 明朝" w:eastAsia="ＭＳ 明朝" w:hAnsi="ＭＳ 明朝" w:hint="eastAsia"/>
                <w:sz w:val="24"/>
                <w:szCs w:val="24"/>
              </w:rPr>
              <w:t>配偶者出産休暇等</w:t>
            </w:r>
            <w:r>
              <w:rPr>
                <w:rFonts w:ascii="ＭＳ 明朝" w:eastAsia="ＭＳ 明朝" w:hAnsi="ＭＳ 明朝" w:hint="eastAsia"/>
                <w:sz w:val="24"/>
                <w:szCs w:val="24"/>
              </w:rPr>
              <w:t>の休暇取得</w:t>
            </w:r>
            <w:r w:rsidR="00B63ECC">
              <w:rPr>
                <w:rFonts w:ascii="ＭＳ 明朝" w:eastAsia="ＭＳ 明朝" w:hAnsi="ＭＳ 明朝" w:hint="eastAsia"/>
                <w:sz w:val="24"/>
                <w:szCs w:val="24"/>
              </w:rPr>
              <w:t>率(</w:t>
            </w:r>
            <w:r w:rsidR="00B63ECC">
              <w:rPr>
                <w:rFonts w:ascii="ＭＳ 明朝" w:eastAsia="ＭＳ 明朝" w:hAnsi="ＭＳ 明朝"/>
                <w:sz w:val="24"/>
                <w:szCs w:val="24"/>
              </w:rPr>
              <w:t>%)</w:t>
            </w:r>
          </w:p>
        </w:tc>
        <w:tc>
          <w:tcPr>
            <w:tcW w:w="1132" w:type="dxa"/>
          </w:tcPr>
          <w:p w14:paraId="44289170" w14:textId="77777777" w:rsidR="005E51DD" w:rsidRDefault="005E51DD" w:rsidP="005E51DD">
            <w:pPr>
              <w:jc w:val="center"/>
              <w:rPr>
                <w:rFonts w:ascii="ＭＳ 明朝" w:eastAsia="ＭＳ 明朝" w:hAnsi="ＭＳ 明朝"/>
                <w:sz w:val="24"/>
                <w:szCs w:val="24"/>
              </w:rPr>
            </w:pPr>
          </w:p>
          <w:p w14:paraId="57574125" w14:textId="420D6B89" w:rsidR="005E51DD" w:rsidRDefault="00B63ECC" w:rsidP="005E51DD">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r w:rsidR="008D5E37">
              <w:rPr>
                <w:rFonts w:ascii="ＭＳ 明朝" w:eastAsia="ＭＳ 明朝" w:hAnsi="ＭＳ 明朝" w:hint="eastAsia"/>
                <w:sz w:val="24"/>
                <w:szCs w:val="24"/>
              </w:rPr>
              <w:t>0</w:t>
            </w:r>
            <w:r>
              <w:rPr>
                <w:rFonts w:ascii="ＭＳ 明朝" w:eastAsia="ＭＳ 明朝" w:hAnsi="ＭＳ 明朝"/>
                <w:sz w:val="24"/>
                <w:szCs w:val="24"/>
              </w:rPr>
              <w:t>.0</w:t>
            </w:r>
          </w:p>
        </w:tc>
        <w:tc>
          <w:tcPr>
            <w:tcW w:w="1133" w:type="dxa"/>
          </w:tcPr>
          <w:p w14:paraId="08510AFF" w14:textId="77777777" w:rsidR="005E51DD" w:rsidRDefault="005E51DD" w:rsidP="005E51DD">
            <w:pPr>
              <w:jc w:val="center"/>
              <w:rPr>
                <w:rFonts w:ascii="ＭＳ 明朝" w:eastAsia="ＭＳ 明朝" w:hAnsi="ＭＳ 明朝"/>
                <w:sz w:val="24"/>
                <w:szCs w:val="24"/>
              </w:rPr>
            </w:pPr>
          </w:p>
          <w:p w14:paraId="496B1BAE" w14:textId="2368CA64" w:rsidR="005E51DD" w:rsidRDefault="00B63ECC" w:rsidP="005E51DD">
            <w:pPr>
              <w:jc w:val="center"/>
              <w:rPr>
                <w:rFonts w:ascii="ＭＳ 明朝" w:eastAsia="ＭＳ 明朝" w:hAnsi="ＭＳ 明朝"/>
                <w:sz w:val="24"/>
                <w:szCs w:val="24"/>
              </w:rPr>
            </w:pPr>
            <w:r>
              <w:rPr>
                <w:rFonts w:ascii="ＭＳ 明朝" w:eastAsia="ＭＳ 明朝" w:hAnsi="ＭＳ 明朝"/>
                <w:sz w:val="24"/>
                <w:szCs w:val="24"/>
              </w:rPr>
              <w:t>10</w:t>
            </w:r>
            <w:r w:rsidR="008D5E37">
              <w:rPr>
                <w:rFonts w:ascii="ＭＳ 明朝" w:eastAsia="ＭＳ 明朝" w:hAnsi="ＭＳ 明朝" w:hint="eastAsia"/>
                <w:sz w:val="24"/>
                <w:szCs w:val="24"/>
              </w:rPr>
              <w:t>0</w:t>
            </w:r>
            <w:r>
              <w:rPr>
                <w:rFonts w:ascii="ＭＳ 明朝" w:eastAsia="ＭＳ 明朝" w:hAnsi="ＭＳ 明朝"/>
                <w:sz w:val="24"/>
                <w:szCs w:val="24"/>
              </w:rPr>
              <w:t>.0</w:t>
            </w:r>
          </w:p>
        </w:tc>
        <w:tc>
          <w:tcPr>
            <w:tcW w:w="1133" w:type="dxa"/>
          </w:tcPr>
          <w:p w14:paraId="4D2C53F7" w14:textId="77777777" w:rsidR="005E51DD" w:rsidRDefault="005E51DD" w:rsidP="005E51DD">
            <w:pPr>
              <w:jc w:val="center"/>
              <w:rPr>
                <w:rFonts w:ascii="ＭＳ 明朝" w:eastAsia="ＭＳ 明朝" w:hAnsi="ＭＳ 明朝"/>
                <w:sz w:val="24"/>
                <w:szCs w:val="24"/>
              </w:rPr>
            </w:pPr>
          </w:p>
          <w:p w14:paraId="2D11C9FD" w14:textId="73D5D863" w:rsidR="005E51DD" w:rsidRDefault="00B63ECC" w:rsidP="005E51DD">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133" w:type="dxa"/>
          </w:tcPr>
          <w:p w14:paraId="28EA5D8D" w14:textId="77777777" w:rsidR="005E51DD" w:rsidRDefault="005E51DD" w:rsidP="005E51DD">
            <w:pPr>
              <w:jc w:val="center"/>
              <w:rPr>
                <w:rFonts w:ascii="ＭＳ 明朝" w:eastAsia="ＭＳ 明朝" w:hAnsi="ＭＳ 明朝"/>
                <w:sz w:val="24"/>
                <w:szCs w:val="24"/>
              </w:rPr>
            </w:pPr>
          </w:p>
          <w:p w14:paraId="1E7EB858" w14:textId="123B6ED2" w:rsidR="005E51DD" w:rsidRDefault="00B63ECC" w:rsidP="005E51DD">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133" w:type="dxa"/>
          </w:tcPr>
          <w:p w14:paraId="102AAB61" w14:textId="77777777" w:rsidR="005E51DD" w:rsidRDefault="005E51DD" w:rsidP="005E51DD">
            <w:pPr>
              <w:jc w:val="center"/>
              <w:rPr>
                <w:rFonts w:ascii="ＭＳ 明朝" w:eastAsia="ＭＳ 明朝" w:hAnsi="ＭＳ 明朝"/>
                <w:sz w:val="24"/>
                <w:szCs w:val="24"/>
              </w:rPr>
            </w:pPr>
          </w:p>
          <w:p w14:paraId="7E72BBBE" w14:textId="6E493E53" w:rsidR="005E51DD" w:rsidRDefault="00B63ECC" w:rsidP="005E51DD">
            <w:pPr>
              <w:jc w:val="center"/>
              <w:rPr>
                <w:rFonts w:ascii="ＭＳ 明朝" w:eastAsia="ＭＳ 明朝" w:hAnsi="ＭＳ 明朝"/>
                <w:sz w:val="24"/>
                <w:szCs w:val="24"/>
              </w:rPr>
            </w:pPr>
            <w:r>
              <w:rPr>
                <w:rFonts w:ascii="ＭＳ 明朝" w:eastAsia="ＭＳ 明朝" w:hAnsi="ＭＳ 明朝" w:hint="eastAsia"/>
                <w:sz w:val="24"/>
                <w:szCs w:val="24"/>
              </w:rPr>
              <w:t>5</w:t>
            </w:r>
            <w:r>
              <w:rPr>
                <w:rFonts w:ascii="ＭＳ 明朝" w:eastAsia="ＭＳ 明朝" w:hAnsi="ＭＳ 明朝"/>
                <w:sz w:val="24"/>
                <w:szCs w:val="24"/>
              </w:rPr>
              <w:t>0.0</w:t>
            </w:r>
          </w:p>
        </w:tc>
      </w:tr>
    </w:tbl>
    <w:p w14:paraId="71DC0E44" w14:textId="77777777" w:rsidR="005E51DD" w:rsidRPr="005E51DD" w:rsidRDefault="005E51DD" w:rsidP="00D1178F">
      <w:pPr>
        <w:rPr>
          <w:rFonts w:ascii="ＭＳ 明朝" w:eastAsia="ＭＳ 明朝" w:hAnsi="ＭＳ 明朝"/>
          <w:sz w:val="24"/>
          <w:szCs w:val="24"/>
        </w:rPr>
      </w:pPr>
    </w:p>
    <w:p w14:paraId="5C67CDAC" w14:textId="23EE622D" w:rsidR="00D1178F" w:rsidRPr="00D1178F" w:rsidRDefault="00D1178F" w:rsidP="008D5E37">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男性職員の</w:t>
      </w:r>
      <w:r w:rsidR="00ED523F">
        <w:rPr>
          <w:rFonts w:ascii="ＭＳ 明朝" w:eastAsia="ＭＳ 明朝" w:hAnsi="ＭＳ 明朝" w:hint="eastAsia"/>
          <w:sz w:val="24"/>
          <w:szCs w:val="24"/>
        </w:rPr>
        <w:t>配偶者出産</w:t>
      </w:r>
      <w:r w:rsidRPr="00D1178F">
        <w:rPr>
          <w:rFonts w:ascii="ＭＳ 明朝" w:eastAsia="ＭＳ 明朝" w:hAnsi="ＭＳ 明朝" w:hint="eastAsia"/>
          <w:sz w:val="24"/>
          <w:szCs w:val="24"/>
        </w:rPr>
        <w:t>休暇</w:t>
      </w:r>
      <w:r w:rsidR="00ED523F">
        <w:rPr>
          <w:rFonts w:ascii="ＭＳ 明朝" w:eastAsia="ＭＳ 明朝" w:hAnsi="ＭＳ 明朝" w:hint="eastAsia"/>
          <w:sz w:val="24"/>
          <w:szCs w:val="24"/>
        </w:rPr>
        <w:t>等の休暇</w:t>
      </w:r>
      <w:r w:rsidRPr="00D1178F">
        <w:rPr>
          <w:rFonts w:ascii="ＭＳ 明朝" w:eastAsia="ＭＳ 明朝" w:hAnsi="ＭＳ 明朝" w:hint="eastAsia"/>
          <w:sz w:val="24"/>
          <w:szCs w:val="24"/>
        </w:rPr>
        <w:t>取得率は、年度によってばらつきがありました。</w:t>
      </w:r>
      <w:r w:rsidR="00ED523F">
        <w:rPr>
          <w:rFonts w:ascii="ＭＳ 明朝" w:eastAsia="ＭＳ 明朝" w:hAnsi="ＭＳ 明朝" w:hint="eastAsia"/>
          <w:sz w:val="24"/>
          <w:szCs w:val="24"/>
        </w:rPr>
        <w:t>平成30年度、</w:t>
      </w:r>
      <w:r w:rsidRPr="00D1178F">
        <w:rPr>
          <w:rFonts w:ascii="ＭＳ 明朝" w:eastAsia="ＭＳ 明朝" w:hAnsi="ＭＳ 明朝" w:hint="eastAsia"/>
          <w:sz w:val="24"/>
          <w:szCs w:val="24"/>
        </w:rPr>
        <w:t>令和元年度については、該当者がいませんでした。</w:t>
      </w:r>
    </w:p>
    <w:p w14:paraId="154A1AD3" w14:textId="77777777" w:rsidR="00D1178F" w:rsidRPr="00D1178F" w:rsidRDefault="00D1178F" w:rsidP="00892D2C">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取得しなかった理由については「生まれるタイミングが長期休暇と重なったため育児参加のための休暇を取得する必要性を感じなかった」とのことでした。</w:t>
      </w:r>
    </w:p>
    <w:p w14:paraId="51949726" w14:textId="0B391711" w:rsidR="00D1178F" w:rsidRPr="00D1178F" w:rsidRDefault="00D1178F" w:rsidP="00892D2C">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男性職員の育児休業取得</w:t>
      </w:r>
      <w:r w:rsidR="00ED523F">
        <w:rPr>
          <w:rFonts w:ascii="ＭＳ 明朝" w:eastAsia="ＭＳ 明朝" w:hAnsi="ＭＳ 明朝" w:hint="eastAsia"/>
          <w:sz w:val="24"/>
          <w:szCs w:val="24"/>
        </w:rPr>
        <w:t>人数</w:t>
      </w:r>
      <w:r w:rsidRPr="00D1178F">
        <w:rPr>
          <w:rFonts w:ascii="ＭＳ 明朝" w:eastAsia="ＭＳ 明朝" w:hAnsi="ＭＳ 明朝" w:hint="eastAsia"/>
          <w:sz w:val="24"/>
          <w:szCs w:val="24"/>
        </w:rPr>
        <w:t>は、</w:t>
      </w:r>
      <w:r w:rsidR="00ED523F">
        <w:rPr>
          <w:rFonts w:ascii="ＭＳ 明朝" w:eastAsia="ＭＳ 明朝" w:hAnsi="ＭＳ 明朝" w:hint="eastAsia"/>
          <w:sz w:val="24"/>
          <w:szCs w:val="24"/>
        </w:rPr>
        <w:t>いずれの年度も０でした。平成30年度、</w:t>
      </w:r>
      <w:r w:rsidRPr="00D1178F">
        <w:rPr>
          <w:rFonts w:ascii="ＭＳ 明朝" w:eastAsia="ＭＳ 明朝" w:hAnsi="ＭＳ 明朝" w:hint="eastAsia"/>
          <w:sz w:val="24"/>
          <w:szCs w:val="24"/>
        </w:rPr>
        <w:t>令和元年度については、該当者がいませんでした。取得しなかった理由については「育児休業取得の必要性を感じなかった」とのことでした。</w:t>
      </w:r>
    </w:p>
    <w:p w14:paraId="1E0DDE12" w14:textId="28369BED" w:rsidR="00D1178F" w:rsidRDefault="00D1178F" w:rsidP="00316F89">
      <w:pPr>
        <w:ind w:firstLineChars="100" w:firstLine="240"/>
        <w:rPr>
          <w:rFonts w:ascii="ＭＳ 明朝" w:eastAsia="ＭＳ 明朝" w:hAnsi="ＭＳ 明朝"/>
          <w:sz w:val="24"/>
          <w:szCs w:val="24"/>
        </w:rPr>
      </w:pPr>
      <w:r w:rsidRPr="00D1178F">
        <w:rPr>
          <w:rFonts w:ascii="ＭＳ 明朝" w:eastAsia="ＭＳ 明朝" w:hAnsi="ＭＳ 明朝" w:hint="eastAsia"/>
          <w:sz w:val="24"/>
          <w:szCs w:val="24"/>
        </w:rPr>
        <w:t>女性職員の育児休業取得率については、継続して</w:t>
      </w:r>
      <w:r w:rsidRPr="00D1178F">
        <w:rPr>
          <w:rFonts w:ascii="ＭＳ 明朝" w:eastAsia="ＭＳ 明朝" w:hAnsi="ＭＳ 明朝"/>
          <w:sz w:val="24"/>
          <w:szCs w:val="24"/>
        </w:rPr>
        <w:t>100％の高い取得率を維持できています。産前産後休暇後に育児休業を取得することが、職場全体に根付いている結果であると考えます。</w:t>
      </w:r>
    </w:p>
    <w:p w14:paraId="4D26E551" w14:textId="77777777" w:rsidR="00CF686A" w:rsidRPr="00D1178F" w:rsidRDefault="00CF686A" w:rsidP="00316F89">
      <w:pPr>
        <w:ind w:firstLineChars="100" w:firstLine="240"/>
        <w:rPr>
          <w:rFonts w:ascii="ＭＳ 明朝" w:eastAsia="ＭＳ 明朝" w:hAnsi="ＭＳ 明朝"/>
          <w:sz w:val="24"/>
          <w:szCs w:val="24"/>
        </w:rPr>
      </w:pPr>
    </w:p>
    <w:p w14:paraId="3130E003" w14:textId="68384018" w:rsidR="00D1178F" w:rsidRDefault="00D1178F" w:rsidP="00D1178F">
      <w:pPr>
        <w:rPr>
          <w:rFonts w:ascii="ＭＳ ゴシック" w:eastAsia="ＭＳ ゴシック" w:hAnsi="ＭＳ ゴシック"/>
          <w:sz w:val="24"/>
          <w:szCs w:val="24"/>
        </w:rPr>
      </w:pPr>
      <w:r w:rsidRPr="00892D2C">
        <w:rPr>
          <w:rFonts w:ascii="ＭＳ ゴシック" w:eastAsia="ＭＳ ゴシック" w:hAnsi="ＭＳ ゴシック" w:hint="eastAsia"/>
          <w:sz w:val="24"/>
          <w:szCs w:val="24"/>
        </w:rPr>
        <w:t>３．管理的地位への女性職員の登用</w:t>
      </w:r>
    </w:p>
    <w:p w14:paraId="50FFD998" w14:textId="5805934A" w:rsidR="00CF686A" w:rsidRPr="00892D2C" w:rsidRDefault="00CF686A" w:rsidP="00D1178F">
      <w:pPr>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6576B751" wp14:editId="754AF2DB">
                <wp:simplePos x="0" y="0"/>
                <wp:positionH relativeFrom="margin">
                  <wp:align>left</wp:align>
                </wp:positionH>
                <wp:positionV relativeFrom="paragraph">
                  <wp:posOffset>105779</wp:posOffset>
                </wp:positionV>
                <wp:extent cx="5390515" cy="903767"/>
                <wp:effectExtent l="0" t="0" r="19685" b="10795"/>
                <wp:wrapNone/>
                <wp:docPr id="3" name="正方形/長方形 3"/>
                <wp:cNvGraphicFramePr/>
                <a:graphic xmlns:a="http://schemas.openxmlformats.org/drawingml/2006/main">
                  <a:graphicData uri="http://schemas.microsoft.com/office/word/2010/wordprocessingShape">
                    <wps:wsp>
                      <wps:cNvSpPr/>
                      <wps:spPr>
                        <a:xfrm>
                          <a:off x="0" y="0"/>
                          <a:ext cx="5390515" cy="903767"/>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864631" id="正方形/長方形 3" o:spid="_x0000_s1026" style="position:absolute;left:0;text-align:left;margin-left:0;margin-top:8.35pt;width:424.45pt;height:71.1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" filled="f" strokecolor="windowText" strokeweight="1.5pt">
                <w10:wrap anchorx="margin"/>
              </v:rect>
            </w:pict>
          </mc:Fallback>
        </mc:AlternateContent>
      </w:r>
    </w:p>
    <w:p w14:paraId="6EF95D96" w14:textId="77777777" w:rsidR="00CF686A" w:rsidRDefault="00D1178F" w:rsidP="00CF686A">
      <w:pPr>
        <w:ind w:leftChars="100" w:left="1053" w:hangingChars="350" w:hanging="843"/>
        <w:rPr>
          <w:rFonts w:ascii="ＭＳ ゴシック" w:eastAsia="ＭＳ ゴシック" w:hAnsi="ＭＳ ゴシック"/>
          <w:b/>
          <w:bCs/>
          <w:sz w:val="24"/>
          <w:szCs w:val="24"/>
        </w:rPr>
      </w:pPr>
      <w:r w:rsidRPr="00CF686A">
        <w:rPr>
          <w:rFonts w:ascii="ＭＳ ゴシック" w:eastAsia="ＭＳ ゴシック" w:hAnsi="ＭＳ ゴシック" w:hint="eastAsia"/>
          <w:b/>
          <w:bCs/>
          <w:sz w:val="24"/>
          <w:szCs w:val="24"/>
        </w:rPr>
        <w:t>目</w:t>
      </w:r>
      <w:r w:rsidR="00892D2C" w:rsidRPr="00CF686A">
        <w:rPr>
          <w:rFonts w:ascii="ＭＳ ゴシック" w:eastAsia="ＭＳ ゴシック" w:hAnsi="ＭＳ ゴシック" w:hint="eastAsia"/>
          <w:b/>
          <w:bCs/>
          <w:sz w:val="24"/>
          <w:szCs w:val="24"/>
        </w:rPr>
        <w:t xml:space="preserve">　</w:t>
      </w:r>
      <w:r w:rsidRPr="00CF686A">
        <w:rPr>
          <w:rFonts w:ascii="ＭＳ ゴシック" w:eastAsia="ＭＳ ゴシック" w:hAnsi="ＭＳ ゴシック"/>
          <w:b/>
          <w:bCs/>
          <w:sz w:val="24"/>
          <w:szCs w:val="24"/>
        </w:rPr>
        <w:t>標</w:t>
      </w:r>
      <w:r w:rsidR="00892D2C" w:rsidRPr="00CF686A">
        <w:rPr>
          <w:rFonts w:ascii="ＭＳ ゴシック" w:eastAsia="ＭＳ ゴシック" w:hAnsi="ＭＳ ゴシック" w:hint="eastAsia"/>
          <w:b/>
          <w:bCs/>
          <w:sz w:val="24"/>
          <w:szCs w:val="24"/>
        </w:rPr>
        <w:t>：</w:t>
      </w:r>
      <w:r w:rsidRPr="00CF686A">
        <w:rPr>
          <w:rFonts w:ascii="ＭＳ ゴシック" w:eastAsia="ＭＳ ゴシック" w:hAnsi="ＭＳ ゴシック"/>
          <w:b/>
          <w:bCs/>
          <w:sz w:val="24"/>
          <w:szCs w:val="24"/>
        </w:rPr>
        <w:t>令和２年度までに、管理的地位にある職員に占める女性割合を、</w:t>
      </w:r>
    </w:p>
    <w:p w14:paraId="2BF36490" w14:textId="03F87DA9" w:rsidR="00D1178F" w:rsidRPr="00CF686A" w:rsidRDefault="00D1178F" w:rsidP="00CF686A">
      <w:pPr>
        <w:ind w:leftChars="400" w:left="840" w:firstLineChars="100" w:firstLine="241"/>
        <w:rPr>
          <w:rFonts w:ascii="ＭＳ ゴシック" w:eastAsia="ＭＳ ゴシック" w:hAnsi="ＭＳ ゴシック"/>
          <w:b/>
          <w:bCs/>
          <w:sz w:val="24"/>
          <w:szCs w:val="24"/>
        </w:rPr>
      </w:pPr>
      <w:r w:rsidRPr="00CF686A">
        <w:rPr>
          <w:rFonts w:ascii="ＭＳ ゴシック" w:eastAsia="ＭＳ ゴシック" w:hAnsi="ＭＳ ゴシック"/>
          <w:b/>
          <w:bCs/>
          <w:sz w:val="24"/>
          <w:szCs w:val="24"/>
        </w:rPr>
        <w:t>１５．</w:t>
      </w:r>
      <w:r w:rsidRPr="00CF686A">
        <w:rPr>
          <w:rFonts w:ascii="ＭＳ ゴシック" w:eastAsia="ＭＳ ゴシック" w:hAnsi="ＭＳ ゴシック" w:hint="eastAsia"/>
          <w:b/>
          <w:bCs/>
          <w:sz w:val="24"/>
          <w:szCs w:val="24"/>
        </w:rPr>
        <w:t>０％以上にする。</w:t>
      </w:r>
    </w:p>
    <w:p w14:paraId="3365BD22" w14:textId="599C4D61" w:rsidR="00D1178F" w:rsidRPr="00CF686A" w:rsidRDefault="00D1178F" w:rsidP="00892D2C">
      <w:pPr>
        <w:ind w:firstLineChars="100" w:firstLine="241"/>
        <w:rPr>
          <w:rFonts w:ascii="ＭＳ ゴシック" w:eastAsia="ＭＳ ゴシック" w:hAnsi="ＭＳ ゴシック"/>
          <w:b/>
          <w:bCs/>
          <w:sz w:val="24"/>
          <w:szCs w:val="24"/>
        </w:rPr>
      </w:pPr>
      <w:r w:rsidRPr="00CF686A">
        <w:rPr>
          <w:rFonts w:ascii="ＭＳ ゴシック" w:eastAsia="ＭＳ ゴシック" w:hAnsi="ＭＳ ゴシック" w:hint="eastAsia"/>
          <w:b/>
          <w:bCs/>
          <w:sz w:val="24"/>
          <w:szCs w:val="24"/>
        </w:rPr>
        <w:t>成</w:t>
      </w:r>
      <w:r w:rsidR="00892D2C" w:rsidRPr="00CF686A">
        <w:rPr>
          <w:rFonts w:ascii="ＭＳ ゴシック" w:eastAsia="ＭＳ ゴシック" w:hAnsi="ＭＳ ゴシック" w:hint="eastAsia"/>
          <w:b/>
          <w:bCs/>
          <w:sz w:val="24"/>
          <w:szCs w:val="24"/>
        </w:rPr>
        <w:t xml:space="preserve">　</w:t>
      </w:r>
      <w:r w:rsidRPr="00CF686A">
        <w:rPr>
          <w:rFonts w:ascii="ＭＳ ゴシック" w:eastAsia="ＭＳ ゴシック" w:hAnsi="ＭＳ ゴシック"/>
          <w:b/>
          <w:bCs/>
          <w:sz w:val="24"/>
          <w:szCs w:val="24"/>
        </w:rPr>
        <w:t>果</w:t>
      </w:r>
      <w:r w:rsidR="00892D2C" w:rsidRPr="00CF686A">
        <w:rPr>
          <w:rFonts w:ascii="ＭＳ ゴシック" w:eastAsia="ＭＳ ゴシック" w:hAnsi="ＭＳ ゴシック" w:hint="eastAsia"/>
          <w:b/>
          <w:bCs/>
          <w:sz w:val="24"/>
          <w:szCs w:val="24"/>
        </w:rPr>
        <w:t>：</w:t>
      </w:r>
      <w:r w:rsidRPr="00CF686A">
        <w:rPr>
          <w:rFonts w:ascii="ＭＳ ゴシック" w:eastAsia="ＭＳ ゴシック" w:hAnsi="ＭＳ ゴシック"/>
          <w:b/>
          <w:bCs/>
          <w:sz w:val="24"/>
          <w:szCs w:val="24"/>
        </w:rPr>
        <w:t>未達成</w:t>
      </w:r>
    </w:p>
    <w:p w14:paraId="61158C81" w14:textId="77777777" w:rsidR="00D1178F" w:rsidRPr="00D1178F" w:rsidRDefault="00D1178F" w:rsidP="00D1178F">
      <w:pPr>
        <w:rPr>
          <w:rFonts w:ascii="ＭＳ 明朝" w:eastAsia="ＭＳ 明朝" w:hAnsi="ＭＳ 明朝"/>
          <w:sz w:val="24"/>
          <w:szCs w:val="24"/>
        </w:rPr>
      </w:pPr>
    </w:p>
    <w:tbl>
      <w:tblPr>
        <w:tblStyle w:val="a6"/>
        <w:tblW w:w="0" w:type="auto"/>
        <w:tblLook w:val="04A0" w:firstRow="1" w:lastRow="0" w:firstColumn="1" w:lastColumn="0" w:noHBand="0" w:noVBand="1"/>
      </w:tblPr>
      <w:tblGrid>
        <w:gridCol w:w="2547"/>
        <w:gridCol w:w="1189"/>
        <w:gridCol w:w="1189"/>
        <w:gridCol w:w="1190"/>
        <w:gridCol w:w="1189"/>
        <w:gridCol w:w="1190"/>
      </w:tblGrid>
      <w:tr w:rsidR="00316F89" w14:paraId="0DF8D7AC" w14:textId="77777777" w:rsidTr="00316F89">
        <w:tc>
          <w:tcPr>
            <w:tcW w:w="2547" w:type="dxa"/>
          </w:tcPr>
          <w:p w14:paraId="5AEBE4B6" w14:textId="77777777" w:rsidR="00316F89" w:rsidRDefault="00316F89" w:rsidP="00316F89">
            <w:pPr>
              <w:rPr>
                <w:rFonts w:ascii="ＭＳ 明朝" w:eastAsia="ＭＳ 明朝" w:hAnsi="ＭＳ 明朝"/>
                <w:sz w:val="24"/>
                <w:szCs w:val="24"/>
              </w:rPr>
            </w:pPr>
          </w:p>
        </w:tc>
        <w:tc>
          <w:tcPr>
            <w:tcW w:w="1189" w:type="dxa"/>
          </w:tcPr>
          <w:p w14:paraId="26B1F72E" w14:textId="10145941"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H28</w:t>
            </w:r>
          </w:p>
        </w:tc>
        <w:tc>
          <w:tcPr>
            <w:tcW w:w="1189" w:type="dxa"/>
          </w:tcPr>
          <w:p w14:paraId="14646A1E" w14:textId="77B0C111"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H29</w:t>
            </w:r>
          </w:p>
        </w:tc>
        <w:tc>
          <w:tcPr>
            <w:tcW w:w="1190" w:type="dxa"/>
          </w:tcPr>
          <w:p w14:paraId="6B47C289" w14:textId="52EB9AB1"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H30</w:t>
            </w:r>
          </w:p>
        </w:tc>
        <w:tc>
          <w:tcPr>
            <w:tcW w:w="1189" w:type="dxa"/>
          </w:tcPr>
          <w:p w14:paraId="3AFEE01B" w14:textId="339A5956"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R1</w:t>
            </w:r>
          </w:p>
        </w:tc>
        <w:tc>
          <w:tcPr>
            <w:tcW w:w="1190" w:type="dxa"/>
          </w:tcPr>
          <w:p w14:paraId="5EE839A8" w14:textId="4361F456"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R2</w:t>
            </w:r>
          </w:p>
        </w:tc>
      </w:tr>
      <w:tr w:rsidR="00316F89" w14:paraId="32FB1E7E" w14:textId="77777777" w:rsidTr="00316F89">
        <w:tc>
          <w:tcPr>
            <w:tcW w:w="2547" w:type="dxa"/>
          </w:tcPr>
          <w:p w14:paraId="1E769BB5" w14:textId="7DEAC000" w:rsidR="00316F89" w:rsidRDefault="00316F89" w:rsidP="00316F89">
            <w:pPr>
              <w:rPr>
                <w:rFonts w:ascii="ＭＳ 明朝" w:eastAsia="ＭＳ 明朝" w:hAnsi="ＭＳ 明朝"/>
                <w:sz w:val="24"/>
                <w:szCs w:val="24"/>
              </w:rPr>
            </w:pPr>
            <w:r>
              <w:rPr>
                <w:rFonts w:ascii="ＭＳ 明朝" w:eastAsia="ＭＳ 明朝" w:hAnsi="ＭＳ 明朝" w:hint="eastAsia"/>
                <w:sz w:val="24"/>
                <w:szCs w:val="24"/>
              </w:rPr>
              <w:t>女性管理職員数</w:t>
            </w:r>
          </w:p>
        </w:tc>
        <w:tc>
          <w:tcPr>
            <w:tcW w:w="1189" w:type="dxa"/>
          </w:tcPr>
          <w:p w14:paraId="47402766" w14:textId="4FDD546E"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189" w:type="dxa"/>
          </w:tcPr>
          <w:p w14:paraId="03345A30" w14:textId="1451FA12"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190" w:type="dxa"/>
          </w:tcPr>
          <w:p w14:paraId="0A7486A8" w14:textId="4FBCBB63"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189" w:type="dxa"/>
          </w:tcPr>
          <w:p w14:paraId="335E9CBF" w14:textId="166DB73C"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190" w:type="dxa"/>
          </w:tcPr>
          <w:p w14:paraId="4FB02152" w14:textId="5208A824" w:rsidR="00316F89" w:rsidRDefault="00ED523F" w:rsidP="00316F89">
            <w:pPr>
              <w:jc w:val="center"/>
              <w:rPr>
                <w:rFonts w:ascii="ＭＳ 明朝" w:eastAsia="ＭＳ 明朝" w:hAnsi="ＭＳ 明朝"/>
                <w:sz w:val="24"/>
                <w:szCs w:val="24"/>
              </w:rPr>
            </w:pPr>
            <w:r>
              <w:rPr>
                <w:rFonts w:ascii="ＭＳ 明朝" w:eastAsia="ＭＳ 明朝" w:hAnsi="ＭＳ 明朝" w:hint="eastAsia"/>
                <w:sz w:val="24"/>
                <w:szCs w:val="24"/>
              </w:rPr>
              <w:t>3</w:t>
            </w:r>
          </w:p>
        </w:tc>
      </w:tr>
      <w:tr w:rsidR="00316F89" w14:paraId="49FFC9DD" w14:textId="77777777" w:rsidTr="00316F89">
        <w:tc>
          <w:tcPr>
            <w:tcW w:w="2547" w:type="dxa"/>
          </w:tcPr>
          <w:p w14:paraId="66CDA5E2" w14:textId="61330590" w:rsidR="00316F89" w:rsidRDefault="00316F89" w:rsidP="00316F89">
            <w:pPr>
              <w:rPr>
                <w:rFonts w:ascii="ＭＳ 明朝" w:eastAsia="ＭＳ 明朝" w:hAnsi="ＭＳ 明朝"/>
                <w:sz w:val="24"/>
                <w:szCs w:val="24"/>
              </w:rPr>
            </w:pPr>
            <w:r>
              <w:rPr>
                <w:rFonts w:ascii="ＭＳ 明朝" w:eastAsia="ＭＳ 明朝" w:hAnsi="ＭＳ 明朝" w:hint="eastAsia"/>
                <w:sz w:val="24"/>
                <w:szCs w:val="24"/>
              </w:rPr>
              <w:t>全管理職員数</w:t>
            </w:r>
          </w:p>
        </w:tc>
        <w:tc>
          <w:tcPr>
            <w:tcW w:w="1189" w:type="dxa"/>
          </w:tcPr>
          <w:p w14:paraId="7A61AE55" w14:textId="181F74EE"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2</w:t>
            </w:r>
          </w:p>
        </w:tc>
        <w:tc>
          <w:tcPr>
            <w:tcW w:w="1189" w:type="dxa"/>
          </w:tcPr>
          <w:p w14:paraId="1069EDEA" w14:textId="7B07A36F"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4</w:t>
            </w:r>
          </w:p>
        </w:tc>
        <w:tc>
          <w:tcPr>
            <w:tcW w:w="1190" w:type="dxa"/>
          </w:tcPr>
          <w:p w14:paraId="4AD8E760" w14:textId="4F812AF9"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5</w:t>
            </w:r>
          </w:p>
        </w:tc>
        <w:tc>
          <w:tcPr>
            <w:tcW w:w="1189" w:type="dxa"/>
          </w:tcPr>
          <w:p w14:paraId="7E311EA5" w14:textId="0C4A192C"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2</w:t>
            </w:r>
          </w:p>
        </w:tc>
        <w:tc>
          <w:tcPr>
            <w:tcW w:w="1190" w:type="dxa"/>
          </w:tcPr>
          <w:p w14:paraId="3D7198CD" w14:textId="4BC70C4F" w:rsidR="00316F89" w:rsidRDefault="00ED523F" w:rsidP="00316F89">
            <w:pPr>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4</w:t>
            </w:r>
          </w:p>
        </w:tc>
      </w:tr>
      <w:tr w:rsidR="00316F89" w14:paraId="179D3FCD" w14:textId="77777777" w:rsidTr="00316F89">
        <w:tc>
          <w:tcPr>
            <w:tcW w:w="2547" w:type="dxa"/>
          </w:tcPr>
          <w:p w14:paraId="74EFF182" w14:textId="571A0814" w:rsidR="00316F89" w:rsidRDefault="00316F89" w:rsidP="00316F89">
            <w:pPr>
              <w:rPr>
                <w:rFonts w:ascii="ＭＳ 明朝" w:eastAsia="ＭＳ 明朝" w:hAnsi="ＭＳ 明朝"/>
                <w:sz w:val="24"/>
                <w:szCs w:val="24"/>
              </w:rPr>
            </w:pPr>
            <w:r>
              <w:rPr>
                <w:rFonts w:ascii="ＭＳ 明朝" w:eastAsia="ＭＳ 明朝" w:hAnsi="ＭＳ 明朝" w:hint="eastAsia"/>
                <w:sz w:val="24"/>
                <w:szCs w:val="24"/>
              </w:rPr>
              <w:t>女性管理職の率（％）</w:t>
            </w:r>
          </w:p>
        </w:tc>
        <w:tc>
          <w:tcPr>
            <w:tcW w:w="1189" w:type="dxa"/>
          </w:tcPr>
          <w:p w14:paraId="3410FA58" w14:textId="21AC78D2"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2.5</w:t>
            </w:r>
          </w:p>
        </w:tc>
        <w:tc>
          <w:tcPr>
            <w:tcW w:w="1189" w:type="dxa"/>
          </w:tcPr>
          <w:p w14:paraId="0A60CE06" w14:textId="22591D10"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1.8</w:t>
            </w:r>
          </w:p>
        </w:tc>
        <w:tc>
          <w:tcPr>
            <w:tcW w:w="1190" w:type="dxa"/>
          </w:tcPr>
          <w:p w14:paraId="3ECC7DAB" w14:textId="34E41612"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1.4</w:t>
            </w:r>
          </w:p>
        </w:tc>
        <w:tc>
          <w:tcPr>
            <w:tcW w:w="1189" w:type="dxa"/>
          </w:tcPr>
          <w:p w14:paraId="45FDD985" w14:textId="35D8A872" w:rsidR="00316F89" w:rsidRDefault="00316F89" w:rsidP="00316F89">
            <w:pPr>
              <w:jc w:val="center"/>
              <w:rPr>
                <w:rFonts w:ascii="ＭＳ 明朝" w:eastAsia="ＭＳ 明朝" w:hAnsi="ＭＳ 明朝"/>
                <w:sz w:val="24"/>
                <w:szCs w:val="24"/>
              </w:rPr>
            </w:pPr>
            <w:r>
              <w:rPr>
                <w:rFonts w:ascii="ＭＳ 明朝" w:eastAsia="ＭＳ 明朝" w:hAnsi="ＭＳ 明朝" w:hint="eastAsia"/>
                <w:sz w:val="24"/>
                <w:szCs w:val="24"/>
              </w:rPr>
              <w:t>9</w:t>
            </w:r>
            <w:r>
              <w:rPr>
                <w:rFonts w:ascii="ＭＳ 明朝" w:eastAsia="ＭＳ 明朝" w:hAnsi="ＭＳ 明朝"/>
                <w:sz w:val="24"/>
                <w:szCs w:val="24"/>
              </w:rPr>
              <w:t>.4</w:t>
            </w:r>
          </w:p>
        </w:tc>
        <w:tc>
          <w:tcPr>
            <w:tcW w:w="1190" w:type="dxa"/>
          </w:tcPr>
          <w:p w14:paraId="368E9956" w14:textId="0FF3952F" w:rsidR="00316F89" w:rsidRDefault="00ED523F" w:rsidP="00316F89">
            <w:pPr>
              <w:jc w:val="center"/>
              <w:rPr>
                <w:rFonts w:ascii="ＭＳ 明朝" w:eastAsia="ＭＳ 明朝" w:hAnsi="ＭＳ 明朝"/>
                <w:sz w:val="24"/>
                <w:szCs w:val="24"/>
              </w:rPr>
            </w:pPr>
            <w:r>
              <w:rPr>
                <w:rFonts w:ascii="ＭＳ 明朝" w:eastAsia="ＭＳ 明朝" w:hAnsi="ＭＳ 明朝" w:hint="eastAsia"/>
                <w:sz w:val="24"/>
                <w:szCs w:val="24"/>
              </w:rPr>
              <w:t>8</w:t>
            </w:r>
            <w:r>
              <w:rPr>
                <w:rFonts w:ascii="ＭＳ 明朝" w:eastAsia="ＭＳ 明朝" w:hAnsi="ＭＳ 明朝"/>
                <w:sz w:val="24"/>
                <w:szCs w:val="24"/>
              </w:rPr>
              <w:t>.8</w:t>
            </w:r>
          </w:p>
        </w:tc>
      </w:tr>
    </w:tbl>
    <w:p w14:paraId="12BC11D3" w14:textId="24C0F9A9" w:rsidR="00D1178F" w:rsidRDefault="00D1178F" w:rsidP="00D1178F">
      <w:pPr>
        <w:rPr>
          <w:rFonts w:ascii="ＭＳ 明朝" w:eastAsia="ＭＳ 明朝" w:hAnsi="ＭＳ 明朝"/>
          <w:sz w:val="24"/>
          <w:szCs w:val="24"/>
        </w:rPr>
      </w:pPr>
    </w:p>
    <w:p w14:paraId="1A367DE5" w14:textId="2A637D00" w:rsidR="00316F89" w:rsidRDefault="00316F89" w:rsidP="00D1178F">
      <w:pPr>
        <w:rPr>
          <w:rFonts w:ascii="ＭＳ 明朝" w:eastAsia="ＭＳ 明朝" w:hAnsi="ＭＳ 明朝"/>
          <w:sz w:val="24"/>
          <w:szCs w:val="24"/>
        </w:rPr>
      </w:pPr>
      <w:r>
        <w:rPr>
          <w:rFonts w:ascii="ＭＳ 明朝" w:eastAsia="ＭＳ 明朝" w:hAnsi="ＭＳ 明朝" w:hint="eastAsia"/>
          <w:sz w:val="24"/>
          <w:szCs w:val="24"/>
        </w:rPr>
        <w:t xml:space="preserve">　いずれの年度も１５．０％未満と目標値に達していませんでした。</w:t>
      </w:r>
    </w:p>
    <w:p w14:paraId="780A7C00" w14:textId="0CB579C7" w:rsidR="00316F89" w:rsidRDefault="00316F89" w:rsidP="00D1178F">
      <w:pPr>
        <w:rPr>
          <w:rFonts w:ascii="ＭＳ 明朝" w:eastAsia="ＭＳ 明朝" w:hAnsi="ＭＳ 明朝"/>
          <w:sz w:val="24"/>
          <w:szCs w:val="24"/>
        </w:rPr>
      </w:pPr>
      <w:r>
        <w:rPr>
          <w:rFonts w:ascii="ＭＳ 明朝" w:eastAsia="ＭＳ 明朝" w:hAnsi="ＭＳ 明朝" w:hint="eastAsia"/>
          <w:sz w:val="24"/>
          <w:szCs w:val="24"/>
        </w:rPr>
        <w:t xml:space="preserve">　計画的な人材育成により、女性職員の管理職への登用を進めます。</w:t>
      </w:r>
    </w:p>
    <w:p w14:paraId="290D82CA" w14:textId="065F3B67" w:rsidR="00316F89" w:rsidRDefault="00316F89" w:rsidP="00D1178F">
      <w:pPr>
        <w:rPr>
          <w:rFonts w:ascii="ＭＳ 明朝" w:eastAsia="ＭＳ 明朝" w:hAnsi="ＭＳ 明朝"/>
          <w:sz w:val="24"/>
          <w:szCs w:val="24"/>
        </w:rPr>
      </w:pPr>
    </w:p>
    <w:p w14:paraId="0E76A4DB" w14:textId="6A5FE242" w:rsidR="00316F89" w:rsidRPr="00316F89" w:rsidRDefault="00316F89" w:rsidP="00D1178F">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316F89">
        <w:rPr>
          <w:rFonts w:ascii="ＭＳ ゴシック" w:eastAsia="ＭＳ ゴシック" w:hAnsi="ＭＳ ゴシック" w:hint="eastAsia"/>
          <w:sz w:val="28"/>
          <w:szCs w:val="28"/>
        </w:rPr>
        <w:t>．女性職員の活躍の推進に関する現状分析</w:t>
      </w:r>
    </w:p>
    <w:p w14:paraId="35790D8A" w14:textId="342BE6DB" w:rsidR="00316F89" w:rsidRDefault="00316F89" w:rsidP="00D1178F">
      <w:pPr>
        <w:rPr>
          <w:rFonts w:ascii="ＭＳ 明朝" w:eastAsia="ＭＳ 明朝" w:hAnsi="ＭＳ 明朝"/>
          <w:sz w:val="24"/>
          <w:szCs w:val="24"/>
        </w:rPr>
      </w:pPr>
      <w:r>
        <w:rPr>
          <w:rFonts w:ascii="ＭＳ 明朝" w:eastAsia="ＭＳ 明朝" w:hAnsi="ＭＳ 明朝" w:hint="eastAsia"/>
          <w:sz w:val="24"/>
          <w:szCs w:val="24"/>
        </w:rPr>
        <w:t xml:space="preserve">　女性活躍推進法第15条第3項及び女性の職業生活における活躍の推進に関する法律に基づく特定事業主行動計画の策定等に関する内閣府令（平成27年内閣府令第61号。以下「内閣府令」という。）第2条に基づき、令和4年4月1日</w:t>
      </w:r>
      <w:r>
        <w:rPr>
          <w:rFonts w:ascii="ＭＳ 明朝" w:eastAsia="ＭＳ 明朝" w:hAnsi="ＭＳ 明朝" w:hint="eastAsia"/>
          <w:sz w:val="24"/>
          <w:szCs w:val="24"/>
        </w:rPr>
        <w:lastRenderedPageBreak/>
        <w:t>から</w:t>
      </w:r>
      <w:r w:rsidR="005817E7">
        <w:rPr>
          <w:rFonts w:ascii="ＭＳ 明朝" w:eastAsia="ＭＳ 明朝" w:hAnsi="ＭＳ 明朝" w:hint="eastAsia"/>
          <w:sz w:val="24"/>
          <w:szCs w:val="24"/>
        </w:rPr>
        <w:t>令和4年11月30日までの8か月（（</w:t>
      </w:r>
      <w:r w:rsidR="00B22339">
        <w:rPr>
          <w:rFonts w:ascii="ＭＳ 明朝" w:eastAsia="ＭＳ 明朝" w:hAnsi="ＭＳ 明朝" w:hint="eastAsia"/>
          <w:sz w:val="24"/>
          <w:szCs w:val="24"/>
        </w:rPr>
        <w:t>３</w:t>
      </w:r>
      <w:r w:rsidR="005817E7">
        <w:rPr>
          <w:rFonts w:ascii="ＭＳ 明朝" w:eastAsia="ＭＳ 明朝" w:hAnsi="ＭＳ 明朝" w:hint="eastAsia"/>
          <w:sz w:val="24"/>
          <w:szCs w:val="24"/>
        </w:rPr>
        <w:t>）については、令和4年4月1日時点）における女性職員の職業生活における活躍に関する状況を把握し、改善すべき事情について分析を行いました。</w:t>
      </w:r>
    </w:p>
    <w:p w14:paraId="259FB3AA" w14:textId="06A69F28" w:rsidR="005817E7" w:rsidRDefault="005817E7" w:rsidP="00D1178F">
      <w:pPr>
        <w:rPr>
          <w:rFonts w:ascii="ＭＳ 明朝" w:eastAsia="ＭＳ 明朝" w:hAnsi="ＭＳ 明朝"/>
          <w:sz w:val="24"/>
          <w:szCs w:val="24"/>
        </w:rPr>
      </w:pPr>
      <w:r>
        <w:rPr>
          <w:rFonts w:ascii="ＭＳ 明朝" w:eastAsia="ＭＳ 明朝" w:hAnsi="ＭＳ 明朝" w:hint="eastAsia"/>
          <w:sz w:val="24"/>
          <w:szCs w:val="24"/>
        </w:rPr>
        <w:t xml:space="preserve">　なお、本町においては任命権者である各事業主の人事管理が、採用から配置・育成、登用に至るまで一体的になされているため、状況把握や課題分析、目標設定等も横断的に取扱うこととします。</w:t>
      </w:r>
    </w:p>
    <w:p w14:paraId="41347BC0" w14:textId="157C53C3" w:rsidR="005817E7" w:rsidRDefault="005817E7" w:rsidP="00D1178F">
      <w:pPr>
        <w:rPr>
          <w:rFonts w:ascii="ＭＳ 明朝" w:eastAsia="ＭＳ 明朝" w:hAnsi="ＭＳ 明朝"/>
          <w:sz w:val="24"/>
          <w:szCs w:val="24"/>
        </w:rPr>
      </w:pPr>
    </w:p>
    <w:p w14:paraId="5DA61F9A" w14:textId="2DE63811" w:rsidR="005817E7" w:rsidRPr="005817E7" w:rsidRDefault="005817E7" w:rsidP="005817E7">
      <w:pPr>
        <w:pStyle w:val="a5"/>
        <w:numPr>
          <w:ilvl w:val="0"/>
          <w:numId w:val="2"/>
        </w:numPr>
        <w:ind w:leftChars="0"/>
        <w:rPr>
          <w:rFonts w:ascii="ＭＳ 明朝" w:eastAsia="ＭＳ 明朝" w:hAnsi="ＭＳ 明朝"/>
          <w:sz w:val="24"/>
          <w:szCs w:val="24"/>
        </w:rPr>
      </w:pPr>
      <w:r w:rsidRPr="005817E7">
        <w:rPr>
          <w:rFonts w:ascii="ＭＳ 明朝" w:eastAsia="ＭＳ 明朝" w:hAnsi="ＭＳ 明朝" w:hint="eastAsia"/>
          <w:sz w:val="24"/>
          <w:szCs w:val="24"/>
        </w:rPr>
        <w:t>採用した職員に占める女性職員の割合</w:t>
      </w:r>
    </w:p>
    <w:p w14:paraId="093413BF" w14:textId="5B9F060E" w:rsidR="005817E7" w:rsidRDefault="005817E7" w:rsidP="005817E7">
      <w:pPr>
        <w:pStyle w:val="a5"/>
        <w:ind w:leftChars="0" w:left="960"/>
        <w:rPr>
          <w:rFonts w:ascii="ＭＳ 明朝" w:eastAsia="ＭＳ 明朝" w:hAnsi="ＭＳ 明朝"/>
          <w:sz w:val="24"/>
          <w:szCs w:val="24"/>
        </w:rPr>
      </w:pPr>
      <w:r>
        <w:rPr>
          <w:rFonts w:ascii="ＭＳ 明朝" w:eastAsia="ＭＳ 明朝" w:hAnsi="ＭＳ 明朝" w:hint="eastAsia"/>
          <w:sz w:val="24"/>
          <w:szCs w:val="24"/>
        </w:rPr>
        <w:t>令和4年度に採用した女性職員の割合は、３７．５％と女性が３分の１以上を占める形となりました。</w:t>
      </w:r>
    </w:p>
    <w:p w14:paraId="7EB83AC6" w14:textId="0693EC41" w:rsidR="005817E7" w:rsidRDefault="005817E7" w:rsidP="005817E7">
      <w:pPr>
        <w:rPr>
          <w:rFonts w:ascii="ＭＳ 明朝" w:eastAsia="ＭＳ 明朝" w:hAnsi="ＭＳ 明朝"/>
          <w:sz w:val="24"/>
          <w:szCs w:val="24"/>
        </w:rPr>
      </w:pPr>
    </w:p>
    <w:p w14:paraId="73DB2897" w14:textId="273A5C7D" w:rsidR="005817E7" w:rsidRPr="005817E7" w:rsidRDefault="005817E7" w:rsidP="005817E7">
      <w:pPr>
        <w:pStyle w:val="a5"/>
        <w:numPr>
          <w:ilvl w:val="0"/>
          <w:numId w:val="2"/>
        </w:numPr>
        <w:ind w:leftChars="0"/>
        <w:rPr>
          <w:rFonts w:ascii="ＭＳ 明朝" w:eastAsia="ＭＳ 明朝" w:hAnsi="ＭＳ 明朝"/>
          <w:sz w:val="24"/>
          <w:szCs w:val="24"/>
        </w:rPr>
      </w:pPr>
      <w:r w:rsidRPr="005817E7">
        <w:rPr>
          <w:rFonts w:ascii="ＭＳ 明朝" w:eastAsia="ＭＳ 明朝" w:hAnsi="ＭＳ 明朝" w:hint="eastAsia"/>
          <w:sz w:val="24"/>
          <w:szCs w:val="24"/>
        </w:rPr>
        <w:t>男性職員の育児休業取得率及び配偶者出産休暇等の休暇取得率</w:t>
      </w:r>
    </w:p>
    <w:p w14:paraId="470F0B89" w14:textId="4B7AD506" w:rsidR="005817E7" w:rsidRDefault="005817E7" w:rsidP="005817E7">
      <w:pPr>
        <w:pStyle w:val="a5"/>
        <w:ind w:leftChars="0" w:left="960"/>
        <w:rPr>
          <w:rFonts w:ascii="ＭＳ 明朝" w:eastAsia="ＭＳ 明朝" w:hAnsi="ＭＳ 明朝"/>
          <w:sz w:val="24"/>
          <w:szCs w:val="24"/>
        </w:rPr>
      </w:pPr>
      <w:r>
        <w:rPr>
          <w:rFonts w:ascii="ＭＳ 明朝" w:eastAsia="ＭＳ 明朝" w:hAnsi="ＭＳ 明朝" w:hint="eastAsia"/>
          <w:sz w:val="24"/>
          <w:szCs w:val="24"/>
        </w:rPr>
        <w:t>一般職員の女性職員の育児休暇取得率は１００％でしたが、男性職員については０％でした。</w:t>
      </w:r>
    </w:p>
    <w:p w14:paraId="4ADBB2EA" w14:textId="2EF9C0E5" w:rsidR="005817E7" w:rsidRDefault="005817E7" w:rsidP="005817E7">
      <w:pPr>
        <w:rPr>
          <w:rFonts w:ascii="ＭＳ 明朝" w:eastAsia="ＭＳ 明朝" w:hAnsi="ＭＳ 明朝"/>
          <w:sz w:val="24"/>
          <w:szCs w:val="24"/>
        </w:rPr>
      </w:pPr>
    </w:p>
    <w:p w14:paraId="3E69DC7F" w14:textId="42D53282" w:rsidR="005817E7" w:rsidRPr="00B22339" w:rsidRDefault="005817E7" w:rsidP="00B22339">
      <w:pPr>
        <w:pStyle w:val="a5"/>
        <w:numPr>
          <w:ilvl w:val="0"/>
          <w:numId w:val="2"/>
        </w:numPr>
        <w:ind w:leftChars="0"/>
        <w:rPr>
          <w:rFonts w:ascii="ＭＳ 明朝" w:eastAsia="ＭＳ 明朝" w:hAnsi="ＭＳ 明朝"/>
          <w:sz w:val="24"/>
          <w:szCs w:val="24"/>
        </w:rPr>
      </w:pPr>
      <w:r w:rsidRPr="00B22339">
        <w:rPr>
          <w:rFonts w:ascii="ＭＳ 明朝" w:eastAsia="ＭＳ 明朝" w:hAnsi="ＭＳ 明朝" w:hint="eastAsia"/>
          <w:sz w:val="24"/>
          <w:szCs w:val="24"/>
        </w:rPr>
        <w:t>管理的地位に</w:t>
      </w:r>
      <w:r w:rsidR="00B22339" w:rsidRPr="00B22339">
        <w:rPr>
          <w:rFonts w:ascii="ＭＳ 明朝" w:eastAsia="ＭＳ 明朝" w:hAnsi="ＭＳ 明朝" w:hint="eastAsia"/>
          <w:sz w:val="24"/>
          <w:szCs w:val="24"/>
        </w:rPr>
        <w:t>ある職員に占める女性職員の割合</w:t>
      </w:r>
    </w:p>
    <w:p w14:paraId="36D92109" w14:textId="644E13C6" w:rsidR="00B22339" w:rsidRPr="00B22339" w:rsidRDefault="00B22339" w:rsidP="00B22339">
      <w:pPr>
        <w:pStyle w:val="a5"/>
        <w:ind w:leftChars="0" w:left="960"/>
        <w:rPr>
          <w:rFonts w:ascii="ＭＳ 明朝" w:eastAsia="ＭＳ 明朝" w:hAnsi="ＭＳ 明朝"/>
          <w:sz w:val="24"/>
          <w:szCs w:val="24"/>
        </w:rPr>
      </w:pPr>
      <w:r>
        <w:rPr>
          <w:rFonts w:ascii="ＭＳ 明朝" w:eastAsia="ＭＳ 明朝" w:hAnsi="ＭＳ 明朝" w:hint="eastAsia"/>
          <w:sz w:val="24"/>
          <w:szCs w:val="24"/>
        </w:rPr>
        <w:t>管理的地位にある職員に占める女性職員の割合は</w:t>
      </w:r>
      <w:r w:rsidR="00ED523F">
        <w:rPr>
          <w:rFonts w:ascii="ＭＳ 明朝" w:eastAsia="ＭＳ 明朝" w:hAnsi="ＭＳ 明朝" w:hint="eastAsia"/>
          <w:sz w:val="24"/>
          <w:szCs w:val="24"/>
        </w:rPr>
        <w:t>１１．４</w:t>
      </w:r>
      <w:r>
        <w:rPr>
          <w:rFonts w:ascii="ＭＳ 明朝" w:eastAsia="ＭＳ 明朝" w:hAnsi="ＭＳ 明朝" w:hint="eastAsia"/>
          <w:sz w:val="24"/>
          <w:szCs w:val="24"/>
        </w:rPr>
        <w:t>％でした。</w:t>
      </w:r>
    </w:p>
    <w:p w14:paraId="7EE8D84C" w14:textId="13442F23" w:rsidR="00316F89" w:rsidRDefault="00316F89" w:rsidP="00D1178F">
      <w:pPr>
        <w:rPr>
          <w:rFonts w:ascii="ＭＳ 明朝" w:eastAsia="ＭＳ 明朝" w:hAnsi="ＭＳ 明朝"/>
          <w:sz w:val="24"/>
          <w:szCs w:val="24"/>
        </w:rPr>
      </w:pPr>
    </w:p>
    <w:p w14:paraId="39D10172" w14:textId="6EDB4F41" w:rsidR="00B22339" w:rsidRPr="00B22339" w:rsidRDefault="00B22339" w:rsidP="00D1178F">
      <w:pPr>
        <w:rPr>
          <w:rFonts w:ascii="ＭＳ ゴシック" w:eastAsia="ＭＳ ゴシック" w:hAnsi="ＭＳ ゴシック"/>
          <w:sz w:val="28"/>
          <w:szCs w:val="28"/>
        </w:rPr>
      </w:pPr>
      <w:r w:rsidRPr="00B22339">
        <w:rPr>
          <w:rFonts w:ascii="ＭＳ ゴシック" w:eastAsia="ＭＳ ゴシック" w:hAnsi="ＭＳ ゴシック" w:hint="eastAsia"/>
          <w:sz w:val="28"/>
          <w:szCs w:val="28"/>
        </w:rPr>
        <w:t>４．本計画における目標と目標達成のための取組内容等</w:t>
      </w:r>
    </w:p>
    <w:p w14:paraId="6E7C53AA" w14:textId="5503D05C" w:rsidR="00B22339" w:rsidRDefault="00B22339" w:rsidP="00D1178F">
      <w:pPr>
        <w:rPr>
          <w:rFonts w:ascii="ＭＳ 明朝" w:eastAsia="ＭＳ 明朝" w:hAnsi="ＭＳ 明朝"/>
          <w:sz w:val="24"/>
          <w:szCs w:val="24"/>
        </w:rPr>
      </w:pPr>
      <w:r>
        <w:rPr>
          <w:rFonts w:ascii="ＭＳ 明朝" w:eastAsia="ＭＳ 明朝" w:hAnsi="ＭＳ 明朝" w:hint="eastAsia"/>
          <w:sz w:val="24"/>
          <w:szCs w:val="24"/>
        </w:rPr>
        <w:t xml:space="preserve">　次世代育成支援対策推進法に基づいて策定した前回の特定事業主行動計画（計画期間：平成28～令和2年度）の達成状況及び女性活躍推進法に基づいて把握した女性職員の職業生活における活躍に関する状況から、次の３つを大きな課題として位置付けることとし、それぞれの課題に対する目標と目標達成の取組内容を定めました。</w:t>
      </w:r>
    </w:p>
    <w:p w14:paraId="0970A2F8" w14:textId="65D7C3C9" w:rsidR="00B22339" w:rsidRDefault="00DB0744" w:rsidP="00D1178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344561AD" wp14:editId="5DFA3152">
                <wp:simplePos x="0" y="0"/>
                <wp:positionH relativeFrom="margin">
                  <wp:align>left</wp:align>
                </wp:positionH>
                <wp:positionV relativeFrom="paragraph">
                  <wp:posOffset>104450</wp:posOffset>
                </wp:positionV>
                <wp:extent cx="5390515" cy="712190"/>
                <wp:effectExtent l="0" t="0" r="19685" b="12065"/>
                <wp:wrapNone/>
                <wp:docPr id="6" name="正方形/長方形 6"/>
                <wp:cNvGraphicFramePr/>
                <a:graphic xmlns:a="http://schemas.openxmlformats.org/drawingml/2006/main">
                  <a:graphicData uri="http://schemas.microsoft.com/office/word/2010/wordprocessingShape">
                    <wps:wsp>
                      <wps:cNvSpPr/>
                      <wps:spPr>
                        <a:xfrm>
                          <a:off x="0" y="0"/>
                          <a:ext cx="5390515" cy="71219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70E84" id="正方形/長方形 6" o:spid="_x0000_s1026" style="position:absolute;left:0;text-align:left;margin-left:0;margin-top:8.2pt;width:424.45pt;height:56.1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" filled="f" strokecolor="windowText" strokeweight="1.5pt">
                <w10:wrap anchorx="margin"/>
              </v:rect>
            </w:pict>
          </mc:Fallback>
        </mc:AlternateContent>
      </w:r>
    </w:p>
    <w:p w14:paraId="54EB8D1F" w14:textId="5238BDD7" w:rsidR="00B22339" w:rsidRPr="00DB0744" w:rsidRDefault="00B22339" w:rsidP="00D1178F">
      <w:pPr>
        <w:rPr>
          <w:rFonts w:ascii="ＭＳ ゴシック" w:eastAsia="ＭＳ ゴシック" w:hAnsi="ＭＳ ゴシック"/>
          <w:b/>
          <w:bCs/>
          <w:sz w:val="24"/>
          <w:szCs w:val="24"/>
        </w:rPr>
      </w:pPr>
      <w:r>
        <w:rPr>
          <w:rFonts w:ascii="ＭＳ 明朝" w:eastAsia="ＭＳ 明朝" w:hAnsi="ＭＳ 明朝" w:hint="eastAsia"/>
          <w:sz w:val="24"/>
          <w:szCs w:val="24"/>
        </w:rPr>
        <w:t xml:space="preserve">　</w:t>
      </w:r>
      <w:r w:rsidRPr="00DB0744">
        <w:rPr>
          <w:rFonts w:ascii="ＭＳ ゴシック" w:eastAsia="ＭＳ ゴシック" w:hAnsi="ＭＳ ゴシック" w:hint="eastAsia"/>
          <w:b/>
          <w:bCs/>
          <w:sz w:val="24"/>
          <w:szCs w:val="24"/>
        </w:rPr>
        <w:t>課題１：女性管理職員の登用</w:t>
      </w:r>
    </w:p>
    <w:p w14:paraId="7CB054CD" w14:textId="29B525EF" w:rsidR="00B22339" w:rsidRPr="00DB0744" w:rsidRDefault="00B22339" w:rsidP="00D1178F">
      <w:pPr>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 xml:space="preserve">　課題２：男性の育児に関する休暇及び育児休業の取得</w:t>
      </w:r>
    </w:p>
    <w:p w14:paraId="257CFF6B" w14:textId="475F6B2F" w:rsidR="00B22339" w:rsidRDefault="00B22339" w:rsidP="00D1178F">
      <w:pPr>
        <w:rPr>
          <w:rFonts w:ascii="ＭＳ 明朝" w:eastAsia="ＭＳ 明朝" w:hAnsi="ＭＳ 明朝"/>
          <w:sz w:val="24"/>
          <w:szCs w:val="24"/>
        </w:rPr>
      </w:pPr>
    </w:p>
    <w:p w14:paraId="2FC90079" w14:textId="77777777" w:rsidR="00DB0744" w:rsidRDefault="00DB0744" w:rsidP="00D1178F">
      <w:pPr>
        <w:rPr>
          <w:rFonts w:ascii="ＭＳ ゴシック" w:eastAsia="ＭＳ ゴシック" w:hAnsi="ＭＳ ゴシック"/>
          <w:sz w:val="24"/>
          <w:szCs w:val="24"/>
        </w:rPr>
      </w:pPr>
    </w:p>
    <w:p w14:paraId="329FD692" w14:textId="5A8EB52A" w:rsidR="00B22339" w:rsidRPr="00DB0744" w:rsidRDefault="00BF3687" w:rsidP="00D1178F">
      <w:pPr>
        <w:rPr>
          <w:rFonts w:ascii="ＭＳ ゴシック" w:eastAsia="ＭＳ ゴシック" w:hAnsi="ＭＳ ゴシック"/>
          <w:sz w:val="24"/>
          <w:szCs w:val="24"/>
        </w:rPr>
      </w:pPr>
      <w:r w:rsidRPr="00DB0744">
        <w:rPr>
          <w:rFonts w:ascii="ＭＳ ゴシック" w:eastAsia="ＭＳ ゴシック" w:hAnsi="ＭＳ ゴシック" w:hint="eastAsia"/>
          <w:sz w:val="24"/>
          <w:szCs w:val="24"/>
        </w:rPr>
        <w:t>【課題１：女性管理職員の登用】</w:t>
      </w:r>
    </w:p>
    <w:p w14:paraId="47EDF296" w14:textId="392C96A3" w:rsidR="00BF3687" w:rsidRDefault="00BF3687" w:rsidP="00D1178F">
      <w:pPr>
        <w:rPr>
          <w:rFonts w:ascii="ＭＳ 明朝" w:eastAsia="ＭＳ 明朝" w:hAnsi="ＭＳ 明朝"/>
          <w:sz w:val="24"/>
          <w:szCs w:val="24"/>
        </w:rPr>
      </w:pPr>
      <w:r>
        <w:rPr>
          <w:rFonts w:ascii="ＭＳ 明朝" w:eastAsia="ＭＳ 明朝" w:hAnsi="ＭＳ 明朝" w:hint="eastAsia"/>
          <w:sz w:val="24"/>
          <w:szCs w:val="24"/>
        </w:rPr>
        <w:t xml:space="preserve">　前回の特定事業主行動計画では、</w:t>
      </w:r>
      <w:r w:rsidR="003A68C9">
        <w:rPr>
          <w:rFonts w:ascii="ＭＳ 明朝" w:eastAsia="ＭＳ 明朝" w:hAnsi="ＭＳ 明朝" w:hint="eastAsia"/>
          <w:sz w:val="24"/>
          <w:szCs w:val="24"/>
        </w:rPr>
        <w:t>「令和２年度までに、管理的地位にある女性職員の割合を１５．０％以上にする」という目標のもと、女性職員の登用に取り組んできました。</w:t>
      </w:r>
    </w:p>
    <w:p w14:paraId="7E9BC726" w14:textId="1987521C" w:rsidR="003A68C9" w:rsidRDefault="003A68C9" w:rsidP="00D1178F">
      <w:pPr>
        <w:rPr>
          <w:rFonts w:ascii="ＭＳ 明朝" w:eastAsia="ＭＳ 明朝" w:hAnsi="ＭＳ 明朝"/>
          <w:sz w:val="24"/>
          <w:szCs w:val="24"/>
        </w:rPr>
      </w:pPr>
      <w:r>
        <w:rPr>
          <w:rFonts w:ascii="ＭＳ 明朝" w:eastAsia="ＭＳ 明朝" w:hAnsi="ＭＳ 明朝" w:hint="eastAsia"/>
          <w:sz w:val="24"/>
          <w:szCs w:val="24"/>
        </w:rPr>
        <w:t xml:space="preserve">　女性職員の登用を阻害する要因としては、出産・育児による時間制約等により同年代の男性職員と比べて十分な職務経験が蓄積できないことや、子育ての時</w:t>
      </w:r>
      <w:r>
        <w:rPr>
          <w:rFonts w:ascii="ＭＳ 明朝" w:eastAsia="ＭＳ 明朝" w:hAnsi="ＭＳ 明朝" w:hint="eastAsia"/>
          <w:sz w:val="24"/>
          <w:szCs w:val="24"/>
        </w:rPr>
        <w:lastRenderedPageBreak/>
        <w:t>期と中堅職員として活躍する時期が重なり、仕事と家庭の両立が難しくなってくることなどが挙げられます。</w:t>
      </w:r>
    </w:p>
    <w:p w14:paraId="7765A9A7" w14:textId="4D23F13B" w:rsidR="003A68C9" w:rsidRDefault="003A68C9" w:rsidP="00D1178F">
      <w:pPr>
        <w:rPr>
          <w:rFonts w:ascii="ＭＳ 明朝" w:eastAsia="ＭＳ 明朝" w:hAnsi="ＭＳ 明朝"/>
          <w:sz w:val="24"/>
          <w:szCs w:val="24"/>
        </w:rPr>
      </w:pPr>
      <w:r>
        <w:rPr>
          <w:rFonts w:ascii="ＭＳ 明朝" w:eastAsia="ＭＳ 明朝" w:hAnsi="ＭＳ 明朝" w:hint="eastAsia"/>
          <w:sz w:val="24"/>
          <w:szCs w:val="24"/>
        </w:rPr>
        <w:t xml:space="preserve">　職場にとっても今後一層変化していく社会を切り抜けるためには、性別を問わず多様な人材が活躍することが必要不可欠となります。本計画では、管理職に必要なマネジメント能力等を付与するためのフォローを行うなど、今後も引き続き計画的な人材育成に取組むことで、管理職級にある女性職員の割合を高めることを目標とし、女性管理職の割合の向上につなげていきます。</w:t>
      </w:r>
    </w:p>
    <w:p w14:paraId="76EA4503" w14:textId="77777777" w:rsidR="00DB0744" w:rsidRDefault="00DB0744" w:rsidP="00D1178F">
      <w:pPr>
        <w:rPr>
          <w:rFonts w:ascii="ＭＳ 明朝" w:eastAsia="ＭＳ 明朝" w:hAnsi="ＭＳ 明朝"/>
          <w:sz w:val="24"/>
          <w:szCs w:val="24"/>
        </w:rPr>
      </w:pPr>
    </w:p>
    <w:p w14:paraId="5F2B3583" w14:textId="6AF7D2F6" w:rsidR="003A68C9" w:rsidRDefault="00DB0744" w:rsidP="00D1178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3735EBB8" wp14:editId="795EDDB8">
                <wp:simplePos x="0" y="0"/>
                <wp:positionH relativeFrom="margin">
                  <wp:align>left</wp:align>
                </wp:positionH>
                <wp:positionV relativeFrom="paragraph">
                  <wp:posOffset>121477</wp:posOffset>
                </wp:positionV>
                <wp:extent cx="5390515" cy="680483"/>
                <wp:effectExtent l="0" t="0" r="19685" b="24765"/>
                <wp:wrapNone/>
                <wp:docPr id="7" name="正方形/長方形 7"/>
                <wp:cNvGraphicFramePr/>
                <a:graphic xmlns:a="http://schemas.openxmlformats.org/drawingml/2006/main">
                  <a:graphicData uri="http://schemas.microsoft.com/office/word/2010/wordprocessingShape">
                    <wps:wsp>
                      <wps:cNvSpPr/>
                      <wps:spPr>
                        <a:xfrm>
                          <a:off x="0" y="0"/>
                          <a:ext cx="5390515" cy="68048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9C5F32" id="正方形/長方形 7" o:spid="_x0000_s1026" style="position:absolute;left:0;text-align:left;margin-left:0;margin-top:9.55pt;width:424.45pt;height:53.6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" filled="f" strokecolor="windowText" strokeweight="1.5pt">
                <w10:wrap anchorx="margin"/>
              </v:rect>
            </w:pict>
          </mc:Fallback>
        </mc:AlternateContent>
      </w:r>
    </w:p>
    <w:p w14:paraId="4FD4CEDC" w14:textId="77777777" w:rsidR="00DB0744" w:rsidRPr="00DB0744" w:rsidRDefault="003A68C9" w:rsidP="00D1178F">
      <w:pPr>
        <w:rPr>
          <w:rFonts w:ascii="ＭＳ ゴシック" w:eastAsia="ＭＳ ゴシック" w:hAnsi="ＭＳ ゴシック"/>
          <w:b/>
          <w:bCs/>
          <w:sz w:val="24"/>
          <w:szCs w:val="24"/>
        </w:rPr>
      </w:pPr>
      <w:r>
        <w:rPr>
          <w:rFonts w:ascii="ＭＳ 明朝" w:eastAsia="ＭＳ 明朝" w:hAnsi="ＭＳ 明朝" w:hint="eastAsia"/>
          <w:sz w:val="24"/>
          <w:szCs w:val="24"/>
        </w:rPr>
        <w:t xml:space="preserve">　</w:t>
      </w:r>
      <w:r w:rsidRPr="00DB0744">
        <w:rPr>
          <w:rFonts w:ascii="ＭＳ ゴシック" w:eastAsia="ＭＳ ゴシック" w:hAnsi="ＭＳ ゴシック" w:hint="eastAsia"/>
          <w:b/>
          <w:bCs/>
          <w:sz w:val="24"/>
          <w:szCs w:val="24"/>
        </w:rPr>
        <w:t>目　標：令和</w:t>
      </w:r>
      <w:r w:rsidR="00DB0744" w:rsidRPr="00DB0744">
        <w:rPr>
          <w:rFonts w:ascii="ＭＳ ゴシック" w:eastAsia="ＭＳ ゴシック" w:hAnsi="ＭＳ ゴシック" w:hint="eastAsia"/>
          <w:b/>
          <w:bCs/>
          <w:sz w:val="24"/>
          <w:szCs w:val="24"/>
        </w:rPr>
        <w:t>１３</w:t>
      </w:r>
      <w:r w:rsidRPr="00DB0744">
        <w:rPr>
          <w:rFonts w:ascii="ＭＳ ゴシック" w:eastAsia="ＭＳ ゴシック" w:hAnsi="ＭＳ ゴシック" w:hint="eastAsia"/>
          <w:b/>
          <w:bCs/>
          <w:sz w:val="24"/>
          <w:szCs w:val="24"/>
        </w:rPr>
        <w:t>年度までに、管理職級の女性職員の割合を</w:t>
      </w:r>
      <w:r w:rsidR="00DB0744" w:rsidRPr="00DB0744">
        <w:rPr>
          <w:rFonts w:ascii="ＭＳ ゴシック" w:eastAsia="ＭＳ ゴシック" w:hAnsi="ＭＳ ゴシック" w:hint="eastAsia"/>
          <w:b/>
          <w:bCs/>
          <w:sz w:val="24"/>
          <w:szCs w:val="24"/>
        </w:rPr>
        <w:t>１５．０</w:t>
      </w:r>
      <w:r w:rsidRPr="00DB0744">
        <w:rPr>
          <w:rFonts w:ascii="ＭＳ ゴシック" w:eastAsia="ＭＳ ゴシック" w:hAnsi="ＭＳ ゴシック" w:hint="eastAsia"/>
          <w:b/>
          <w:bCs/>
          <w:sz w:val="24"/>
          <w:szCs w:val="24"/>
        </w:rPr>
        <w:t>％以上</w:t>
      </w:r>
    </w:p>
    <w:p w14:paraId="71C3BEEF" w14:textId="143852FF" w:rsidR="003A68C9" w:rsidRPr="00DB0744" w:rsidRDefault="003A68C9" w:rsidP="00DB0744">
      <w:pPr>
        <w:ind w:firstLineChars="500" w:firstLine="1205"/>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にする。</w:t>
      </w:r>
    </w:p>
    <w:p w14:paraId="0C39EBE8" w14:textId="77777777" w:rsidR="00DB0744" w:rsidRDefault="00DB0744" w:rsidP="00D1178F">
      <w:pPr>
        <w:rPr>
          <w:rFonts w:ascii="ＭＳ 明朝" w:eastAsia="ＭＳ 明朝" w:hAnsi="ＭＳ 明朝"/>
          <w:sz w:val="24"/>
          <w:szCs w:val="24"/>
        </w:rPr>
      </w:pPr>
    </w:p>
    <w:p w14:paraId="6295526C" w14:textId="0ABBE4DE" w:rsidR="003A68C9" w:rsidRDefault="003A68C9" w:rsidP="00D1178F">
      <w:pPr>
        <w:rPr>
          <w:rFonts w:ascii="ＭＳ 明朝" w:eastAsia="ＭＳ 明朝" w:hAnsi="ＭＳ 明朝"/>
          <w:sz w:val="24"/>
          <w:szCs w:val="24"/>
        </w:rPr>
      </w:pPr>
      <w:r>
        <w:rPr>
          <w:rFonts w:ascii="ＭＳ 明朝" w:eastAsia="ＭＳ 明朝" w:hAnsi="ＭＳ 明朝" w:hint="eastAsia"/>
          <w:sz w:val="24"/>
          <w:szCs w:val="24"/>
        </w:rPr>
        <w:t>＜取組内容＞</w:t>
      </w:r>
    </w:p>
    <w:p w14:paraId="6547E021" w14:textId="18E9532D" w:rsidR="003A68C9" w:rsidRDefault="003A68C9" w:rsidP="003A68C9">
      <w:pPr>
        <w:pStyle w:val="a5"/>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内部・外部の多様な研修機会を通して、職員本人や上司職員のキャリア形成意識を高めます。</w:t>
      </w:r>
    </w:p>
    <w:p w14:paraId="4A28AC14" w14:textId="3F1A7C18" w:rsidR="003A68C9" w:rsidRDefault="003A68C9" w:rsidP="003A68C9">
      <w:pPr>
        <w:pStyle w:val="a5"/>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性別を問わない多様な職務機会の付与に努め、女性職員の職域拡大を進めます。</w:t>
      </w:r>
    </w:p>
    <w:p w14:paraId="76176D79" w14:textId="6F089F11" w:rsidR="003A68C9" w:rsidRDefault="003A68C9" w:rsidP="003A68C9">
      <w:pPr>
        <w:pStyle w:val="a5"/>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早期から出産・育児・介護等による時間的制約</w:t>
      </w:r>
      <w:r w:rsidR="00BF51C6">
        <w:rPr>
          <w:rFonts w:ascii="ＭＳ 明朝" w:eastAsia="ＭＳ 明朝" w:hAnsi="ＭＳ 明朝" w:hint="eastAsia"/>
          <w:sz w:val="24"/>
          <w:szCs w:val="24"/>
        </w:rPr>
        <w:t>を意識し、各役職段階や年代において十分な職務経験が積めるよう職員を配置するなど、計画的な人材育成を行います。</w:t>
      </w:r>
    </w:p>
    <w:p w14:paraId="38CB45CA" w14:textId="7048253B" w:rsidR="00BF51C6" w:rsidRDefault="00BF51C6" w:rsidP="003A68C9">
      <w:pPr>
        <w:pStyle w:val="a5"/>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ロールモデルとなる女性職員の育成に努め、早期から管理職を目指せる環境を醸成します。</w:t>
      </w:r>
    </w:p>
    <w:p w14:paraId="1AC93F0C" w14:textId="099BB9C7" w:rsidR="00BF51C6" w:rsidRDefault="00BF51C6" w:rsidP="00BF51C6">
      <w:pPr>
        <w:rPr>
          <w:rFonts w:ascii="ＭＳ 明朝" w:eastAsia="ＭＳ 明朝" w:hAnsi="ＭＳ 明朝"/>
          <w:sz w:val="24"/>
          <w:szCs w:val="24"/>
        </w:rPr>
      </w:pPr>
    </w:p>
    <w:p w14:paraId="3632C1BD" w14:textId="02525C91" w:rsidR="00BF51C6" w:rsidRPr="00DB0744" w:rsidRDefault="00DB0744" w:rsidP="00BF51C6">
      <w:pPr>
        <w:rPr>
          <w:rFonts w:ascii="ＭＳ ゴシック" w:eastAsia="ＭＳ ゴシック" w:hAnsi="ＭＳ ゴシック"/>
          <w:sz w:val="24"/>
          <w:szCs w:val="24"/>
        </w:rPr>
      </w:pPr>
      <w:r w:rsidRPr="00DB0744">
        <w:rPr>
          <w:rFonts w:ascii="ＭＳ ゴシック" w:eastAsia="ＭＳ ゴシック" w:hAnsi="ＭＳ ゴシック" w:hint="eastAsia"/>
          <w:sz w:val="24"/>
          <w:szCs w:val="24"/>
        </w:rPr>
        <w:t>【</w:t>
      </w:r>
      <w:r w:rsidR="00BF51C6" w:rsidRPr="00DB0744">
        <w:rPr>
          <w:rFonts w:ascii="ＭＳ ゴシック" w:eastAsia="ＭＳ ゴシック" w:hAnsi="ＭＳ ゴシック" w:hint="eastAsia"/>
          <w:sz w:val="24"/>
          <w:szCs w:val="24"/>
        </w:rPr>
        <w:t>課題２：男性の育児に関する休暇及び育児休業の取得</w:t>
      </w:r>
      <w:r w:rsidRPr="00DB0744">
        <w:rPr>
          <w:rFonts w:ascii="ＭＳ ゴシック" w:eastAsia="ＭＳ ゴシック" w:hAnsi="ＭＳ ゴシック" w:hint="eastAsia"/>
          <w:sz w:val="24"/>
          <w:szCs w:val="24"/>
        </w:rPr>
        <w:t>】</w:t>
      </w:r>
    </w:p>
    <w:p w14:paraId="2592C849" w14:textId="1B039C5E" w:rsidR="00BF51C6" w:rsidRDefault="00BF51C6" w:rsidP="00BF51C6">
      <w:pPr>
        <w:rPr>
          <w:rFonts w:ascii="ＭＳ 明朝" w:eastAsia="ＭＳ 明朝" w:hAnsi="ＭＳ 明朝"/>
          <w:sz w:val="24"/>
          <w:szCs w:val="24"/>
        </w:rPr>
      </w:pPr>
      <w:r>
        <w:rPr>
          <w:rFonts w:ascii="ＭＳ 明朝" w:eastAsia="ＭＳ 明朝" w:hAnsi="ＭＳ 明朝" w:hint="eastAsia"/>
          <w:sz w:val="24"/>
          <w:szCs w:val="24"/>
        </w:rPr>
        <w:t xml:space="preserve">　前回の特定事業主行動計画においても、男性の育児に関する休暇及び育児休業の取得を促進するべく目標を立てて取り組んできましたが、「令和２年度までに、育児休業を取得する男性職員を1人以上にする。」</w:t>
      </w:r>
      <w:r w:rsidR="00A817E2">
        <w:rPr>
          <w:rFonts w:ascii="ＭＳ 明朝" w:eastAsia="ＭＳ 明朝" w:hAnsi="ＭＳ 明朝" w:hint="eastAsia"/>
          <w:sz w:val="24"/>
          <w:szCs w:val="24"/>
        </w:rPr>
        <w:t>「令和２年度までに配偶者出産休暇や育児参加のための</w:t>
      </w:r>
      <w:r w:rsidR="009977B7">
        <w:rPr>
          <w:rFonts w:ascii="ＭＳ 明朝" w:eastAsia="ＭＳ 明朝" w:hAnsi="ＭＳ 明朝" w:hint="eastAsia"/>
          <w:sz w:val="24"/>
          <w:szCs w:val="24"/>
        </w:rPr>
        <w:t>休暇を取得する男性職員を1人以上にする。」</w:t>
      </w:r>
      <w:r>
        <w:rPr>
          <w:rFonts w:ascii="ＭＳ 明朝" w:eastAsia="ＭＳ 明朝" w:hAnsi="ＭＳ 明朝" w:hint="eastAsia"/>
          <w:sz w:val="24"/>
          <w:szCs w:val="24"/>
        </w:rPr>
        <w:t>このことについては、未達成でした。</w:t>
      </w:r>
    </w:p>
    <w:p w14:paraId="74927CE4" w14:textId="2A56DE5F" w:rsidR="009977B7" w:rsidRDefault="009977B7" w:rsidP="00BF51C6">
      <w:pPr>
        <w:rPr>
          <w:rFonts w:ascii="ＭＳ 明朝" w:eastAsia="ＭＳ 明朝" w:hAnsi="ＭＳ 明朝"/>
          <w:sz w:val="24"/>
          <w:szCs w:val="24"/>
        </w:rPr>
      </w:pPr>
      <w:r>
        <w:rPr>
          <w:rFonts w:ascii="ＭＳ 明朝" w:eastAsia="ＭＳ 明朝" w:hAnsi="ＭＳ 明朝" w:hint="eastAsia"/>
          <w:sz w:val="24"/>
          <w:szCs w:val="24"/>
        </w:rPr>
        <w:t xml:space="preserve">　男性が育児のために一定期間、休暇や休業を取得することは、本人にとって子育てに能動的に関わる契機としてとしても重要です。また、組織にとっても、子育てに理解ある職場・風土の形成等の観点から有意義なものとなります。</w:t>
      </w:r>
    </w:p>
    <w:p w14:paraId="619DB8D4" w14:textId="52D150A9" w:rsidR="009977B7" w:rsidRDefault="009977B7" w:rsidP="00BF51C6">
      <w:pPr>
        <w:rPr>
          <w:rFonts w:ascii="ＭＳ 明朝" w:eastAsia="ＭＳ 明朝" w:hAnsi="ＭＳ 明朝"/>
          <w:sz w:val="24"/>
          <w:szCs w:val="24"/>
        </w:rPr>
      </w:pPr>
      <w:r>
        <w:rPr>
          <w:rFonts w:ascii="ＭＳ 明朝" w:eastAsia="ＭＳ 明朝" w:hAnsi="ＭＳ 明朝" w:hint="eastAsia"/>
          <w:sz w:val="24"/>
          <w:szCs w:val="24"/>
        </w:rPr>
        <w:t xml:space="preserve">　さらに、男女共同参画の推進は、それ自体が重要であるだけでなく、持続可能な組織の発展のためにも不可欠なものであるといえます。</w:t>
      </w:r>
    </w:p>
    <w:p w14:paraId="43104DAE" w14:textId="1F3E74BF" w:rsidR="009977B7" w:rsidRDefault="009977B7" w:rsidP="00BF51C6">
      <w:pPr>
        <w:rPr>
          <w:rFonts w:ascii="ＭＳ 明朝" w:eastAsia="ＭＳ 明朝" w:hAnsi="ＭＳ 明朝"/>
          <w:sz w:val="24"/>
          <w:szCs w:val="24"/>
        </w:rPr>
      </w:pPr>
      <w:r>
        <w:rPr>
          <w:rFonts w:ascii="ＭＳ 明朝" w:eastAsia="ＭＳ 明朝" w:hAnsi="ＭＳ 明朝" w:hint="eastAsia"/>
          <w:sz w:val="24"/>
          <w:szCs w:val="24"/>
        </w:rPr>
        <w:t xml:space="preserve">　そこで本計画では、男性が育児に関する休暇・休業を取ることの重要性を該当者に周知していくことに加え、管理職級の職員についても同様に周知していくことで、前回と同様に男性の育児に関する休暇及び育児休業の取得率を上げていくことを目標とします。目標値については、「令和１３年度までに、男性職員の育児休業取得率を３０．０％にする。」こととします。</w:t>
      </w:r>
    </w:p>
    <w:p w14:paraId="02F86ADB" w14:textId="0F28181F" w:rsidR="00DB0744" w:rsidRDefault="00DB0744" w:rsidP="00BF51C6">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10321876" wp14:editId="2D5CEDB5">
                <wp:simplePos x="0" y="0"/>
                <wp:positionH relativeFrom="margin">
                  <wp:align>left</wp:align>
                </wp:positionH>
                <wp:positionV relativeFrom="paragraph">
                  <wp:posOffset>127074</wp:posOffset>
                </wp:positionV>
                <wp:extent cx="5390707" cy="1158949"/>
                <wp:effectExtent l="0" t="0" r="19685" b="22225"/>
                <wp:wrapNone/>
                <wp:docPr id="8" name="正方形/長方形 8"/>
                <wp:cNvGraphicFramePr/>
                <a:graphic xmlns:a="http://schemas.openxmlformats.org/drawingml/2006/main">
                  <a:graphicData uri="http://schemas.microsoft.com/office/word/2010/wordprocessingShape">
                    <wps:wsp>
                      <wps:cNvSpPr/>
                      <wps:spPr>
                        <a:xfrm>
                          <a:off x="0" y="0"/>
                          <a:ext cx="5390707" cy="1158949"/>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CEFB6A" id="正方形/長方形 8" o:spid="_x0000_s1026" style="position:absolute;left:0;text-align:left;margin-left:0;margin-top:10pt;width:424.45pt;height:91.2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" filled="f" strokecolor="windowText" strokeweight="1.5pt">
                <w10:wrap anchorx="margin"/>
              </v:rect>
            </w:pict>
          </mc:Fallback>
        </mc:AlternateContent>
      </w:r>
    </w:p>
    <w:p w14:paraId="3CB459FF" w14:textId="77777777" w:rsidR="00DB0744" w:rsidRPr="00DB0744" w:rsidRDefault="00064F0A" w:rsidP="00DB0744">
      <w:pPr>
        <w:ind w:leftChars="100" w:left="933" w:hangingChars="300" w:hanging="723"/>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目　標：男性職員の配偶者出産休暇又は育児参加のための休暇取得率を</w:t>
      </w:r>
    </w:p>
    <w:p w14:paraId="477FA857" w14:textId="14668977" w:rsidR="00064F0A" w:rsidRPr="00DB0744" w:rsidRDefault="00064F0A" w:rsidP="00DB0744">
      <w:pPr>
        <w:ind w:leftChars="400" w:left="840"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１００％にする。</w:t>
      </w:r>
    </w:p>
    <w:p w14:paraId="44EB070E" w14:textId="77777777" w:rsidR="00DB0744" w:rsidRPr="00DB0744" w:rsidRDefault="00064F0A" w:rsidP="00DB0744">
      <w:pPr>
        <w:ind w:leftChars="100" w:left="933" w:hangingChars="300" w:hanging="723"/>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目　標：令和１３年度までに、男性職員の育児休業取得率を３０．０％</w:t>
      </w:r>
    </w:p>
    <w:p w14:paraId="387BE114" w14:textId="6DED5537" w:rsidR="00064F0A" w:rsidRPr="00DB0744" w:rsidRDefault="00064F0A" w:rsidP="00DB0744">
      <w:pPr>
        <w:ind w:leftChars="400" w:left="840" w:firstLineChars="100" w:firstLine="241"/>
        <w:rPr>
          <w:rFonts w:ascii="ＭＳ ゴシック" w:eastAsia="ＭＳ ゴシック" w:hAnsi="ＭＳ ゴシック"/>
          <w:b/>
          <w:bCs/>
          <w:sz w:val="24"/>
          <w:szCs w:val="24"/>
        </w:rPr>
      </w:pPr>
      <w:r w:rsidRPr="00DB0744">
        <w:rPr>
          <w:rFonts w:ascii="ＭＳ ゴシック" w:eastAsia="ＭＳ ゴシック" w:hAnsi="ＭＳ ゴシック" w:hint="eastAsia"/>
          <w:b/>
          <w:bCs/>
          <w:sz w:val="24"/>
          <w:szCs w:val="24"/>
        </w:rPr>
        <w:t>以上にする。</w:t>
      </w:r>
    </w:p>
    <w:p w14:paraId="58F8DC33" w14:textId="3A118553" w:rsidR="00064F0A" w:rsidRDefault="00064F0A" w:rsidP="00BF51C6">
      <w:pPr>
        <w:rPr>
          <w:rFonts w:ascii="ＭＳ 明朝" w:eastAsia="ＭＳ 明朝" w:hAnsi="ＭＳ 明朝"/>
          <w:sz w:val="24"/>
          <w:szCs w:val="24"/>
        </w:rPr>
      </w:pPr>
    </w:p>
    <w:p w14:paraId="4D3494FF" w14:textId="7CDECB8A" w:rsidR="00064F0A" w:rsidRDefault="00064F0A" w:rsidP="00BF51C6">
      <w:pPr>
        <w:rPr>
          <w:rFonts w:ascii="ＭＳ 明朝" w:eastAsia="ＭＳ 明朝" w:hAnsi="ＭＳ 明朝"/>
          <w:sz w:val="24"/>
          <w:szCs w:val="24"/>
        </w:rPr>
      </w:pPr>
      <w:r>
        <w:rPr>
          <w:rFonts w:ascii="ＭＳ 明朝" w:eastAsia="ＭＳ 明朝" w:hAnsi="ＭＳ 明朝" w:hint="eastAsia"/>
          <w:sz w:val="24"/>
          <w:szCs w:val="24"/>
        </w:rPr>
        <w:t>＜取組内容＞</w:t>
      </w:r>
    </w:p>
    <w:p w14:paraId="0A337AAD" w14:textId="67CC8E23" w:rsidR="00064F0A" w:rsidRDefault="00064F0A" w:rsidP="00064F0A">
      <w:pPr>
        <w:pStyle w:val="a5"/>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配偶者が出産予定である男性職員に対して、配偶者の出産に係る取得可能な休暇や、育児休業の制度を積極的に紹介します。また、育児休業期間の経済的な支援措置について、共済組合の給付金等の周知を図り、必要に応じて予測される給付金額を本人に伝え、経済的・心理的な負担の軽減に努めます。</w:t>
      </w:r>
    </w:p>
    <w:p w14:paraId="2D75C196" w14:textId="5536D96E" w:rsidR="00064F0A" w:rsidRDefault="00064F0A" w:rsidP="00064F0A">
      <w:pPr>
        <w:pStyle w:val="a5"/>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所属課長は、所属職員の育児休業の予定を把握し、育児休業取得に向けて所属内での情報共有化を図るとともに、仕事の割振りや人員配置に配慮します。</w:t>
      </w:r>
      <w:r w:rsidR="00CF686A">
        <w:rPr>
          <w:rFonts w:ascii="ＭＳ 明朝" w:eastAsia="ＭＳ 明朝" w:hAnsi="ＭＳ 明朝" w:hint="eastAsia"/>
          <w:sz w:val="24"/>
          <w:szCs w:val="24"/>
        </w:rPr>
        <w:t>加えて、育児に係る休暇を取得しない場合は、育児に積極的に関わることの重要性や意義を伝えた上で、取得への心理的後押しを促します。</w:t>
      </w:r>
    </w:p>
    <w:p w14:paraId="3440233C" w14:textId="70E9CC2E" w:rsidR="00CF686A" w:rsidRDefault="00CF686A" w:rsidP="00064F0A">
      <w:pPr>
        <w:pStyle w:val="a5"/>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所属長は、育児休業中の職員に対し、適宜職場内の情報を提供するとともに、復帰間近となった職員に対しては復帰後の働き方や必要な支援についての聞き取りを行い、スムーズな職場復帰ができるよう配慮します。</w:t>
      </w:r>
    </w:p>
    <w:p w14:paraId="544AE7BD" w14:textId="4EE42077" w:rsidR="00CF686A" w:rsidRDefault="00CF686A" w:rsidP="00CF686A">
      <w:pPr>
        <w:rPr>
          <w:rFonts w:ascii="ＭＳ 明朝" w:eastAsia="ＭＳ 明朝" w:hAnsi="ＭＳ 明朝"/>
          <w:sz w:val="24"/>
          <w:szCs w:val="24"/>
        </w:rPr>
      </w:pPr>
    </w:p>
    <w:p w14:paraId="20BE4255" w14:textId="79BCEAA4" w:rsidR="00CF686A" w:rsidRPr="00CF686A" w:rsidRDefault="00CF686A" w:rsidP="00CF686A">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CF686A">
        <w:rPr>
          <w:rFonts w:ascii="ＭＳ ゴシック" w:eastAsia="ＭＳ ゴシック" w:hAnsi="ＭＳ ゴシック" w:hint="eastAsia"/>
          <w:sz w:val="28"/>
          <w:szCs w:val="28"/>
        </w:rPr>
        <w:t>計画の推進に向けて</w:t>
      </w:r>
    </w:p>
    <w:p w14:paraId="7E1ED96B" w14:textId="420A4210" w:rsidR="00CF686A" w:rsidRDefault="00CF686A" w:rsidP="00CF686A">
      <w:pPr>
        <w:rPr>
          <w:rFonts w:ascii="ＭＳ 明朝" w:eastAsia="ＭＳ 明朝" w:hAnsi="ＭＳ 明朝"/>
          <w:sz w:val="24"/>
          <w:szCs w:val="24"/>
        </w:rPr>
      </w:pPr>
      <w:r>
        <w:rPr>
          <w:rFonts w:ascii="ＭＳ 明朝" w:eastAsia="ＭＳ 明朝" w:hAnsi="ＭＳ 明朝" w:hint="eastAsia"/>
          <w:sz w:val="24"/>
          <w:szCs w:val="24"/>
        </w:rPr>
        <w:t xml:space="preserve">　本計画を組織全体で継続的かつ効果的に推進するため、計画に示した考え方や取組みの内容について、周知を図るとともに、毎年度計画の実施状況を把握し、数値目標の達成状況を公表します。</w:t>
      </w:r>
    </w:p>
    <w:p w14:paraId="1E9546FE" w14:textId="56C84943" w:rsidR="00CF686A" w:rsidRPr="00CF686A" w:rsidRDefault="00CF686A" w:rsidP="00CF686A">
      <w:pPr>
        <w:rPr>
          <w:rFonts w:ascii="ＭＳ 明朝" w:eastAsia="ＭＳ 明朝" w:hAnsi="ＭＳ 明朝"/>
          <w:sz w:val="24"/>
          <w:szCs w:val="24"/>
        </w:rPr>
      </w:pPr>
      <w:r>
        <w:rPr>
          <w:rFonts w:ascii="ＭＳ 明朝" w:eastAsia="ＭＳ 明朝" w:hAnsi="ＭＳ 明朝" w:hint="eastAsia"/>
          <w:sz w:val="24"/>
          <w:szCs w:val="24"/>
        </w:rPr>
        <w:t xml:space="preserve">　併せて、目標達成の状況や社会情勢の変化、職員のニーズなどを踏まえて計画内容変更の必要が生じた場合は、その都度見直すこととします。</w:t>
      </w:r>
    </w:p>
    <w:sectPr w:rsidR="00CF686A" w:rsidRPr="00CF686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0A627" w14:textId="77777777" w:rsidR="00FA3F13" w:rsidRDefault="00FA3F13" w:rsidP="00D4198A">
      <w:r>
        <w:separator/>
      </w:r>
    </w:p>
  </w:endnote>
  <w:endnote w:type="continuationSeparator" w:id="0">
    <w:p w14:paraId="1579C956" w14:textId="77777777" w:rsidR="00FA3F13" w:rsidRDefault="00FA3F13" w:rsidP="00D4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00538"/>
      <w:docPartObj>
        <w:docPartGallery w:val="Page Numbers (Bottom of Page)"/>
        <w:docPartUnique/>
      </w:docPartObj>
    </w:sdtPr>
    <w:sdtContent>
      <w:p w14:paraId="4FE6A0FC" w14:textId="3FB41570" w:rsidR="00401B56" w:rsidRDefault="00401B56">
        <w:pPr>
          <w:pStyle w:val="a9"/>
          <w:jc w:val="center"/>
        </w:pPr>
        <w:r>
          <w:fldChar w:fldCharType="begin"/>
        </w:r>
        <w:r>
          <w:instrText>PAGE   \* MERGEFORMAT</w:instrText>
        </w:r>
        <w:r>
          <w:fldChar w:fldCharType="separate"/>
        </w:r>
        <w:r w:rsidRPr="00401B56">
          <w:rPr>
            <w:noProof/>
            <w:lang w:val="ja-JP"/>
          </w:rPr>
          <w:t>6</w:t>
        </w:r>
        <w:r>
          <w:fldChar w:fldCharType="end"/>
        </w:r>
      </w:p>
    </w:sdtContent>
  </w:sdt>
  <w:p w14:paraId="5C2A13D2" w14:textId="77777777" w:rsidR="00401B56" w:rsidRDefault="00401B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71BB" w14:textId="77777777" w:rsidR="00FA3F13" w:rsidRDefault="00FA3F13" w:rsidP="00D4198A">
      <w:r>
        <w:separator/>
      </w:r>
    </w:p>
  </w:footnote>
  <w:footnote w:type="continuationSeparator" w:id="0">
    <w:p w14:paraId="526697CF" w14:textId="77777777" w:rsidR="00FA3F13" w:rsidRDefault="00FA3F13" w:rsidP="00D41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4F5"/>
    <w:multiLevelType w:val="hybridMultilevel"/>
    <w:tmpl w:val="1C02F4F0"/>
    <w:lvl w:ilvl="0" w:tplc="C0D4F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F2189"/>
    <w:multiLevelType w:val="hybridMultilevel"/>
    <w:tmpl w:val="D99EF9C0"/>
    <w:lvl w:ilvl="0" w:tplc="8DF6A862">
      <w:start w:val="1"/>
      <w:numFmt w:val="decimalEnclosedCircle"/>
      <w:lvlText w:val="%1"/>
      <w:lvlJc w:val="left"/>
      <w:pPr>
        <w:ind w:left="360" w:hanging="360"/>
      </w:pPr>
      <w:rPr>
        <w:rFonts w:hint="default"/>
      </w:rPr>
    </w:lvl>
    <w:lvl w:ilvl="1" w:tplc="DE78251A">
      <w:start w:val="5"/>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D48BF"/>
    <w:multiLevelType w:val="hybridMultilevel"/>
    <w:tmpl w:val="788891E0"/>
    <w:lvl w:ilvl="0" w:tplc="DF60E35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1980090"/>
    <w:multiLevelType w:val="hybridMultilevel"/>
    <w:tmpl w:val="B59226B6"/>
    <w:lvl w:ilvl="0" w:tplc="E424E9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DF7D9F"/>
    <w:multiLevelType w:val="hybridMultilevel"/>
    <w:tmpl w:val="7610C7E0"/>
    <w:lvl w:ilvl="0" w:tplc="900451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8F"/>
    <w:rsid w:val="00064F0A"/>
    <w:rsid w:val="00131F05"/>
    <w:rsid w:val="00316F89"/>
    <w:rsid w:val="003A68C9"/>
    <w:rsid w:val="00401B56"/>
    <w:rsid w:val="004311B4"/>
    <w:rsid w:val="005817E7"/>
    <w:rsid w:val="005E51DD"/>
    <w:rsid w:val="00892D2C"/>
    <w:rsid w:val="008D5E37"/>
    <w:rsid w:val="009977B7"/>
    <w:rsid w:val="00A23EEF"/>
    <w:rsid w:val="00A71D01"/>
    <w:rsid w:val="00A817E2"/>
    <w:rsid w:val="00B001A9"/>
    <w:rsid w:val="00B22339"/>
    <w:rsid w:val="00B63ECC"/>
    <w:rsid w:val="00BF3687"/>
    <w:rsid w:val="00BF51C6"/>
    <w:rsid w:val="00CF686A"/>
    <w:rsid w:val="00D1178F"/>
    <w:rsid w:val="00D4198A"/>
    <w:rsid w:val="00DB0744"/>
    <w:rsid w:val="00E44EE8"/>
    <w:rsid w:val="00EA320B"/>
    <w:rsid w:val="00ED523F"/>
    <w:rsid w:val="00FA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7405B"/>
  <w15:chartTrackingRefBased/>
  <w15:docId w15:val="{1F329BE6-EC2C-45A3-9AE1-316EA8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178F"/>
  </w:style>
  <w:style w:type="character" w:customStyle="1" w:styleId="a4">
    <w:name w:val="日付 (文字)"/>
    <w:basedOn w:val="a0"/>
    <w:link w:val="a3"/>
    <w:uiPriority w:val="99"/>
    <w:semiHidden/>
    <w:rsid w:val="00D1178F"/>
  </w:style>
  <w:style w:type="paragraph" w:styleId="a5">
    <w:name w:val="List Paragraph"/>
    <w:basedOn w:val="a"/>
    <w:uiPriority w:val="34"/>
    <w:qFormat/>
    <w:rsid w:val="00D1178F"/>
    <w:pPr>
      <w:ind w:leftChars="400" w:left="840"/>
    </w:pPr>
  </w:style>
  <w:style w:type="table" w:styleId="a6">
    <w:name w:val="Table Grid"/>
    <w:basedOn w:val="a1"/>
    <w:uiPriority w:val="39"/>
    <w:rsid w:val="00A23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198A"/>
    <w:pPr>
      <w:tabs>
        <w:tab w:val="center" w:pos="4252"/>
        <w:tab w:val="right" w:pos="8504"/>
      </w:tabs>
      <w:snapToGrid w:val="0"/>
    </w:pPr>
  </w:style>
  <w:style w:type="character" w:customStyle="1" w:styleId="a8">
    <w:name w:val="ヘッダー (文字)"/>
    <w:basedOn w:val="a0"/>
    <w:link w:val="a7"/>
    <w:uiPriority w:val="99"/>
    <w:rsid w:val="00D4198A"/>
  </w:style>
  <w:style w:type="paragraph" w:styleId="a9">
    <w:name w:val="footer"/>
    <w:basedOn w:val="a"/>
    <w:link w:val="aa"/>
    <w:uiPriority w:val="99"/>
    <w:unhideWhenUsed/>
    <w:rsid w:val="00D4198A"/>
    <w:pPr>
      <w:tabs>
        <w:tab w:val="center" w:pos="4252"/>
        <w:tab w:val="right" w:pos="8504"/>
      </w:tabs>
      <w:snapToGrid w:val="0"/>
    </w:pPr>
  </w:style>
  <w:style w:type="character" w:customStyle="1" w:styleId="aa">
    <w:name w:val="フッター (文字)"/>
    <w:basedOn w:val="a0"/>
    <w:link w:val="a9"/>
    <w:uiPriority w:val="99"/>
    <w:rsid w:val="00D4198A"/>
  </w:style>
  <w:style w:type="paragraph" w:styleId="ab">
    <w:name w:val="Balloon Text"/>
    <w:basedOn w:val="a"/>
    <w:link w:val="ac"/>
    <w:uiPriority w:val="99"/>
    <w:semiHidden/>
    <w:unhideWhenUsed/>
    <w:rsid w:val="00401B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1B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B33C7-B385-4FE7-A9E3-25C07530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孝洋 坂野</dc:creator>
  <cp:keywords/>
  <dc:description/>
  <cp:lastModifiedBy>坂野　孝洋</cp:lastModifiedBy>
  <cp:revision>9</cp:revision>
  <cp:lastPrinted>2022-11-20T01:38:00Z</cp:lastPrinted>
  <dcterms:created xsi:type="dcterms:W3CDTF">2022-11-09T04:45:00Z</dcterms:created>
  <dcterms:modified xsi:type="dcterms:W3CDTF">2022-11-20T01:39:00Z</dcterms:modified>
</cp:coreProperties>
</file>