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35" w:rsidRPr="00D20DFD" w:rsidRDefault="00433A5F">
      <w:pPr>
        <w:pStyle w:val="hanging11"/>
        <w:ind w:left="960" w:hanging="240"/>
        <w:rPr>
          <w:rFonts w:hint="default"/>
          <w:color w:val="000000"/>
          <w:lang w:eastAsia="ja-JP"/>
        </w:rPr>
      </w:pPr>
      <w:r w:rsidRPr="00D20DFD">
        <w:rPr>
          <w:color w:val="000000"/>
          <w:lang w:eastAsia="ja-JP"/>
        </w:rPr>
        <w:t>○蘭越町</w:t>
      </w:r>
      <w:r w:rsidR="00073A01" w:rsidRPr="00D20DFD">
        <w:rPr>
          <w:color w:val="000000"/>
          <w:lang w:eastAsia="ja-JP"/>
        </w:rPr>
        <w:t>空家等管理活用支援法人の指定等に関する事務取扱要綱</w:t>
      </w:r>
    </w:p>
    <w:p w:rsidR="00433A5F" w:rsidRPr="00D20DFD" w:rsidRDefault="00433A5F">
      <w:pPr>
        <w:pStyle w:val="hanging11"/>
        <w:ind w:left="960" w:hanging="240"/>
        <w:rPr>
          <w:rFonts w:hint="default"/>
          <w:lang w:eastAsia="ja-JP"/>
        </w:rPr>
      </w:pPr>
    </w:p>
    <w:p w:rsidR="00453335" w:rsidRPr="00D20DFD" w:rsidRDefault="00073A01">
      <w:pPr>
        <w:ind w:left="240"/>
        <w:rPr>
          <w:rFonts w:hint="default"/>
          <w:lang w:eastAsia="ja-JP"/>
        </w:rPr>
      </w:pPr>
      <w:r w:rsidRPr="00D20DFD">
        <w:rPr>
          <w:color w:val="000000"/>
          <w:lang w:eastAsia="ja-JP"/>
        </w:rPr>
        <w:t>(趣旨)</w:t>
      </w:r>
    </w:p>
    <w:p w:rsidR="00453335" w:rsidRPr="00D20DFD" w:rsidRDefault="00073A01">
      <w:pPr>
        <w:pStyle w:val="hanging14"/>
        <w:ind w:left="240" w:hanging="240"/>
        <w:rPr>
          <w:rFonts w:hint="default"/>
          <w:lang w:eastAsia="ja-JP"/>
        </w:rPr>
      </w:pPr>
      <w:r w:rsidRPr="00D20DFD">
        <w:rPr>
          <w:color w:val="000000"/>
          <w:lang w:eastAsia="ja-JP"/>
        </w:rPr>
        <w:t>第1条　この</w:t>
      </w:r>
      <w:r w:rsidR="008D273B">
        <w:rPr>
          <w:color w:val="000000"/>
          <w:lang w:eastAsia="ja-JP"/>
        </w:rPr>
        <w:t>要綱</w:t>
      </w:r>
      <w:r w:rsidRPr="00D20DFD">
        <w:rPr>
          <w:color w:val="000000"/>
          <w:lang w:eastAsia="ja-JP"/>
        </w:rPr>
        <w:t>は、空家等対策の推進に関する特別措置法(平成26年法律第127号。以下「法」という。)第23条第1項の規定に基づく空家等管理活用支援法人(以下「支援法人」という。)の指定等に関し、必要な事項を定めるものとする。</w:t>
      </w:r>
    </w:p>
    <w:p w:rsidR="00453335" w:rsidRPr="00D20DFD" w:rsidRDefault="00073A01">
      <w:pPr>
        <w:ind w:left="240"/>
        <w:rPr>
          <w:rFonts w:hint="default"/>
          <w:lang w:eastAsia="ja-JP"/>
        </w:rPr>
      </w:pPr>
      <w:r w:rsidRPr="00D20DFD">
        <w:rPr>
          <w:color w:val="000000"/>
          <w:lang w:eastAsia="ja-JP"/>
        </w:rPr>
        <w:t>(指定の申請)</w:t>
      </w:r>
    </w:p>
    <w:p w:rsidR="00453335" w:rsidRPr="00D20DFD" w:rsidRDefault="00073A01" w:rsidP="00433A5F">
      <w:pPr>
        <w:pStyle w:val="hanging14"/>
        <w:ind w:left="240" w:hanging="240"/>
        <w:rPr>
          <w:rFonts w:hint="default"/>
          <w:color w:val="000000"/>
          <w:lang w:eastAsia="ja-JP"/>
        </w:rPr>
      </w:pPr>
      <w:r w:rsidRPr="00D20DFD">
        <w:rPr>
          <w:color w:val="000000"/>
          <w:lang w:eastAsia="ja-JP"/>
        </w:rPr>
        <w:t>第2条　法第23条第1項の規定による支援法人の指定を受けようとする者(以下「申請者」という。)は、</w:t>
      </w:r>
      <w:r w:rsidR="00433A5F" w:rsidRPr="00D20DFD">
        <w:rPr>
          <w:color w:val="000000"/>
          <w:lang w:eastAsia="ja-JP"/>
        </w:rPr>
        <w:t>蘭越町</w:t>
      </w:r>
      <w:r w:rsidRPr="00D20DFD">
        <w:rPr>
          <w:color w:val="000000"/>
          <w:lang w:eastAsia="ja-JP"/>
        </w:rPr>
        <w:t>空家等管理活用支援法人指定申請書(様式第1号)を</w:t>
      </w:r>
      <w:r w:rsidR="00433A5F" w:rsidRPr="00D20DFD">
        <w:rPr>
          <w:color w:val="000000"/>
          <w:lang w:eastAsia="ja-JP"/>
        </w:rPr>
        <w:t>町</w:t>
      </w:r>
      <w:r w:rsidRPr="00D20DFD">
        <w:rPr>
          <w:color w:val="000000"/>
          <w:lang w:eastAsia="ja-JP"/>
        </w:rPr>
        <w:t>長に提出するものとする。</w:t>
      </w:r>
    </w:p>
    <w:p w:rsidR="00453335" w:rsidRPr="00D20DFD" w:rsidRDefault="00073A01">
      <w:pPr>
        <w:pStyle w:val="hanging14"/>
        <w:ind w:left="240" w:hanging="240"/>
        <w:rPr>
          <w:rFonts w:hint="default"/>
          <w:lang w:eastAsia="ja-JP"/>
        </w:rPr>
      </w:pPr>
      <w:r w:rsidRPr="00D20DFD">
        <w:rPr>
          <w:color w:val="000000"/>
          <w:lang w:eastAsia="ja-JP"/>
        </w:rPr>
        <w:t>2　前項の申請書には、次の各号に掲げる書類を添付するものとする。</w:t>
      </w:r>
    </w:p>
    <w:p w:rsidR="00453335" w:rsidRPr="00D20DFD" w:rsidRDefault="00073A01">
      <w:pPr>
        <w:pStyle w:val="hanging14"/>
        <w:ind w:left="480" w:hanging="240"/>
        <w:rPr>
          <w:rFonts w:hint="default"/>
        </w:rPr>
      </w:pPr>
      <w:r w:rsidRPr="00D20DFD">
        <w:rPr>
          <w:color w:val="000000"/>
        </w:rPr>
        <w:t>(1)　定款</w:t>
      </w:r>
    </w:p>
    <w:p w:rsidR="00453335" w:rsidRPr="00D20DFD" w:rsidRDefault="00073A01">
      <w:pPr>
        <w:pStyle w:val="hanging14"/>
        <w:ind w:left="480" w:hanging="240"/>
        <w:rPr>
          <w:rFonts w:hint="default"/>
        </w:rPr>
      </w:pPr>
      <w:r w:rsidRPr="00D20DFD">
        <w:rPr>
          <w:color w:val="000000"/>
        </w:rPr>
        <w:t>(2)　登記事項証明書</w:t>
      </w:r>
    </w:p>
    <w:p w:rsidR="00453335" w:rsidRPr="00D20DFD" w:rsidRDefault="00073A01">
      <w:pPr>
        <w:pStyle w:val="hanging14"/>
        <w:ind w:left="480" w:hanging="240"/>
        <w:rPr>
          <w:rFonts w:hint="default"/>
          <w:lang w:eastAsia="ja-JP"/>
        </w:rPr>
      </w:pPr>
      <w:r w:rsidRPr="00D20DFD">
        <w:rPr>
          <w:color w:val="000000"/>
          <w:lang w:eastAsia="ja-JP"/>
        </w:rPr>
        <w:t>(3)　役員の氏名、住所及び略歴を記載した書面</w:t>
      </w:r>
    </w:p>
    <w:p w:rsidR="00453335" w:rsidRPr="00D20DFD" w:rsidRDefault="00073A01">
      <w:pPr>
        <w:pStyle w:val="hanging14"/>
        <w:ind w:left="480" w:hanging="240"/>
        <w:rPr>
          <w:rFonts w:hint="default"/>
          <w:lang w:eastAsia="ja-JP"/>
        </w:rPr>
      </w:pPr>
      <w:r w:rsidRPr="00D20DFD">
        <w:rPr>
          <w:color w:val="000000"/>
          <w:lang w:eastAsia="ja-JP"/>
        </w:rPr>
        <w:t>(4)　法人の組織及び沿革を記載した書面並びに事務分担を記載した書面</w:t>
      </w:r>
    </w:p>
    <w:p w:rsidR="00453335" w:rsidRPr="00D20DFD" w:rsidRDefault="00073A01">
      <w:pPr>
        <w:pStyle w:val="hanging14"/>
        <w:ind w:left="480" w:hanging="240"/>
        <w:rPr>
          <w:rFonts w:hint="default"/>
          <w:lang w:eastAsia="ja-JP"/>
        </w:rPr>
      </w:pPr>
      <w:r w:rsidRPr="00D20DFD">
        <w:rPr>
          <w:color w:val="000000"/>
          <w:lang w:eastAsia="ja-JP"/>
        </w:rPr>
        <w:t>(5)　前事業年度の事業報告書、収支決算書及び貸借対照表</w:t>
      </w:r>
    </w:p>
    <w:p w:rsidR="00453335" w:rsidRPr="00D20DFD" w:rsidRDefault="00073A01">
      <w:pPr>
        <w:pStyle w:val="hanging14"/>
        <w:ind w:left="480" w:hanging="240"/>
        <w:rPr>
          <w:rFonts w:hint="default"/>
          <w:lang w:eastAsia="ja-JP"/>
        </w:rPr>
      </w:pPr>
      <w:r w:rsidRPr="00D20DFD">
        <w:rPr>
          <w:color w:val="000000"/>
          <w:lang w:eastAsia="ja-JP"/>
        </w:rPr>
        <w:t>(6)　当該事業年度の事業計画書及び収支予算書</w:t>
      </w:r>
    </w:p>
    <w:p w:rsidR="00453335" w:rsidRPr="00D20DFD" w:rsidRDefault="00073A01">
      <w:pPr>
        <w:pStyle w:val="hanging14"/>
        <w:ind w:left="480" w:hanging="240"/>
        <w:rPr>
          <w:rFonts w:hint="default"/>
          <w:lang w:eastAsia="ja-JP"/>
        </w:rPr>
      </w:pPr>
      <w:r w:rsidRPr="00D20DFD">
        <w:rPr>
          <w:color w:val="000000"/>
          <w:lang w:eastAsia="ja-JP"/>
        </w:rPr>
        <w:t>(7)　これまでの空家等の管理又は活用等に関する活動実績を記載した書面</w:t>
      </w:r>
    </w:p>
    <w:p w:rsidR="00453335" w:rsidRPr="00D20DFD" w:rsidRDefault="00073A01">
      <w:pPr>
        <w:pStyle w:val="hanging14"/>
        <w:ind w:left="480" w:hanging="240"/>
        <w:rPr>
          <w:rFonts w:hint="default"/>
          <w:lang w:eastAsia="ja-JP"/>
        </w:rPr>
      </w:pPr>
      <w:r w:rsidRPr="00D20DFD">
        <w:rPr>
          <w:color w:val="000000"/>
          <w:lang w:eastAsia="ja-JP"/>
        </w:rPr>
        <w:t>(8)　法第24条各号に規定する業務に関する計画書</w:t>
      </w:r>
    </w:p>
    <w:p w:rsidR="00453335" w:rsidRPr="00D20DFD" w:rsidRDefault="00073A01">
      <w:pPr>
        <w:pStyle w:val="hanging14"/>
        <w:ind w:left="480" w:hanging="240"/>
        <w:rPr>
          <w:rFonts w:hint="default"/>
          <w:lang w:eastAsia="ja-JP"/>
        </w:rPr>
      </w:pPr>
      <w:r w:rsidRPr="00D20DFD">
        <w:rPr>
          <w:color w:val="000000"/>
          <w:lang w:eastAsia="ja-JP"/>
        </w:rPr>
        <w:t xml:space="preserve">(9)　</w:t>
      </w:r>
      <w:r w:rsidR="008D273B">
        <w:rPr>
          <w:color w:val="000000"/>
          <w:lang w:eastAsia="ja-JP"/>
        </w:rPr>
        <w:t>町</w:t>
      </w:r>
      <w:r w:rsidRPr="00D20DFD">
        <w:rPr>
          <w:color w:val="000000"/>
          <w:lang w:eastAsia="ja-JP"/>
        </w:rPr>
        <w:t>税等を滞納していないことを証する書類</w:t>
      </w:r>
    </w:p>
    <w:p w:rsidR="00453335" w:rsidRPr="00D20DFD" w:rsidRDefault="00073A01">
      <w:pPr>
        <w:pStyle w:val="hanging14"/>
        <w:ind w:left="480" w:hanging="240"/>
        <w:rPr>
          <w:rFonts w:hint="default"/>
          <w:lang w:eastAsia="ja-JP"/>
        </w:rPr>
      </w:pPr>
      <w:r w:rsidRPr="00D20DFD">
        <w:rPr>
          <w:color w:val="000000"/>
          <w:lang w:eastAsia="ja-JP"/>
        </w:rPr>
        <w:t>(10)　誓約書(様式第2号)</w:t>
      </w:r>
    </w:p>
    <w:p w:rsidR="00453335" w:rsidRPr="00D20DFD" w:rsidRDefault="00073A01">
      <w:pPr>
        <w:pStyle w:val="hanging14"/>
        <w:ind w:left="480" w:hanging="240"/>
        <w:rPr>
          <w:rFonts w:hint="default"/>
          <w:lang w:eastAsia="ja-JP"/>
        </w:rPr>
      </w:pPr>
      <w:r w:rsidRPr="00D20DFD">
        <w:rPr>
          <w:color w:val="000000"/>
          <w:lang w:eastAsia="ja-JP"/>
        </w:rPr>
        <w:t>(11)　前各号に掲げるもののほか、支援法人の業務に関し参考となる書類</w:t>
      </w:r>
    </w:p>
    <w:p w:rsidR="00453335" w:rsidRPr="00D20DFD" w:rsidRDefault="00073A01">
      <w:pPr>
        <w:ind w:left="240"/>
        <w:rPr>
          <w:rFonts w:hint="default"/>
          <w:lang w:eastAsia="ja-JP"/>
        </w:rPr>
      </w:pPr>
      <w:r w:rsidRPr="00D20DFD">
        <w:rPr>
          <w:color w:val="000000"/>
          <w:lang w:eastAsia="ja-JP"/>
        </w:rPr>
        <w:t>(支援法人の指定)</w:t>
      </w:r>
    </w:p>
    <w:p w:rsidR="00453335" w:rsidRPr="00D20DFD" w:rsidRDefault="00073A01">
      <w:pPr>
        <w:pStyle w:val="hanging14"/>
        <w:ind w:left="240" w:hanging="240"/>
        <w:rPr>
          <w:rFonts w:hint="default"/>
          <w:lang w:eastAsia="ja-JP"/>
        </w:rPr>
      </w:pPr>
      <w:r w:rsidRPr="00D20DFD">
        <w:rPr>
          <w:color w:val="000000"/>
          <w:lang w:eastAsia="ja-JP"/>
        </w:rPr>
        <w:t xml:space="preserve">第3条　</w:t>
      </w:r>
      <w:r w:rsidR="00433A5F" w:rsidRPr="00D20DFD">
        <w:rPr>
          <w:color w:val="000000"/>
          <w:lang w:eastAsia="ja-JP"/>
        </w:rPr>
        <w:t>町</w:t>
      </w:r>
      <w:r w:rsidRPr="00D20DFD">
        <w:rPr>
          <w:color w:val="000000"/>
          <w:lang w:eastAsia="ja-JP"/>
        </w:rPr>
        <w:t>長は、前条第1項の規定による申請書の提出があった場合において、申請内容が次の各号のいずれにも該当すると認めるときは、法第23条第1項の規定により、当該申請者を支援法人として指定するものとする。</w:t>
      </w:r>
    </w:p>
    <w:p w:rsidR="00453335" w:rsidRPr="00D20DFD" w:rsidRDefault="00073A01">
      <w:pPr>
        <w:pStyle w:val="hanging14"/>
        <w:ind w:left="480" w:hanging="240"/>
        <w:rPr>
          <w:rFonts w:hint="default"/>
          <w:lang w:eastAsia="ja-JP"/>
        </w:rPr>
      </w:pPr>
      <w:r w:rsidRPr="00D20DFD">
        <w:rPr>
          <w:color w:val="000000"/>
          <w:lang w:eastAsia="ja-JP"/>
        </w:rPr>
        <w:lastRenderedPageBreak/>
        <w:t>(1)　申請者が、特定非営利活動促進法(平成10年法律第7号)第2条第2項に規定する特定非営利活動法人、一般社団法人若しくは一般財団法人又は空家等の管理若しくは活用を図る活動を行うことを目的とする会社であること。</w:t>
      </w:r>
    </w:p>
    <w:p w:rsidR="00453335" w:rsidRPr="00D20DFD" w:rsidRDefault="00073A01">
      <w:pPr>
        <w:pStyle w:val="hanging14"/>
        <w:ind w:left="480" w:hanging="240"/>
        <w:rPr>
          <w:rFonts w:hint="default"/>
          <w:lang w:eastAsia="ja-JP"/>
        </w:rPr>
      </w:pPr>
      <w:r w:rsidRPr="00D20DFD">
        <w:rPr>
          <w:color w:val="000000"/>
          <w:lang w:eastAsia="ja-JP"/>
        </w:rPr>
        <w:t>(2)　申請者が、第8条の規定により指定を取り消され、その取消しの日から5年を経過しない者でないこと。</w:t>
      </w:r>
    </w:p>
    <w:p w:rsidR="00453335" w:rsidRPr="00D20DFD" w:rsidRDefault="00073A01">
      <w:pPr>
        <w:pStyle w:val="hanging14"/>
        <w:ind w:left="480" w:hanging="240"/>
        <w:rPr>
          <w:rFonts w:hint="default"/>
          <w:lang w:eastAsia="ja-JP"/>
        </w:rPr>
      </w:pPr>
      <w:r w:rsidRPr="00D20DFD">
        <w:rPr>
          <w:color w:val="000000"/>
          <w:lang w:eastAsia="ja-JP"/>
        </w:rPr>
        <w:t>(3)　申請者又はその構成員が、暴力団員による不当な行為の防止等に関する法律(平成3年法律第77号)第2条第6号に規定する暴力団員又は同号に規定する暴力団員でなくなった日から5年を経過しない者(以下「暴力団等」という。)でないこと。</w:t>
      </w:r>
    </w:p>
    <w:p w:rsidR="00453335" w:rsidRPr="00D20DFD" w:rsidRDefault="00073A01">
      <w:pPr>
        <w:pStyle w:val="hanging14"/>
        <w:ind w:left="480" w:hanging="240"/>
        <w:rPr>
          <w:rFonts w:hint="default"/>
          <w:lang w:eastAsia="ja-JP"/>
        </w:rPr>
      </w:pPr>
      <w:r w:rsidRPr="00D20DFD">
        <w:rPr>
          <w:color w:val="000000"/>
          <w:lang w:eastAsia="ja-JP"/>
        </w:rPr>
        <w:t>(4)　申請者の役員のうちに、次のいずれかに該当する者がいないこと。</w:t>
      </w:r>
    </w:p>
    <w:p w:rsidR="00453335" w:rsidRPr="00D20DFD" w:rsidRDefault="00073A01">
      <w:pPr>
        <w:pStyle w:val="hanging1"/>
        <w:ind w:left="720" w:hanging="240"/>
        <w:rPr>
          <w:rFonts w:hint="default"/>
          <w:lang w:eastAsia="ja-JP"/>
        </w:rPr>
      </w:pPr>
      <w:r w:rsidRPr="00D20DFD">
        <w:rPr>
          <w:color w:val="000000"/>
          <w:lang w:eastAsia="ja-JP"/>
        </w:rPr>
        <w:t>ア　未成年者</w:t>
      </w:r>
    </w:p>
    <w:p w:rsidR="00453335" w:rsidRPr="00D20DFD" w:rsidRDefault="00073A01">
      <w:pPr>
        <w:pStyle w:val="hanging1"/>
        <w:ind w:left="720" w:hanging="240"/>
        <w:rPr>
          <w:rFonts w:hint="default"/>
          <w:lang w:eastAsia="ja-JP"/>
        </w:rPr>
      </w:pPr>
      <w:r w:rsidRPr="00D20DFD">
        <w:rPr>
          <w:color w:val="000000"/>
          <w:lang w:eastAsia="ja-JP"/>
        </w:rPr>
        <w:t>イ　破産手続開始の決定を受けて復権を得ない者</w:t>
      </w:r>
    </w:p>
    <w:p w:rsidR="00453335" w:rsidRPr="00D20DFD" w:rsidRDefault="00073A01">
      <w:pPr>
        <w:pStyle w:val="hanging1"/>
        <w:ind w:left="720" w:hanging="240"/>
        <w:rPr>
          <w:rFonts w:hint="default"/>
          <w:lang w:eastAsia="ja-JP"/>
        </w:rPr>
      </w:pPr>
      <w:r w:rsidRPr="00D20DFD">
        <w:rPr>
          <w:color w:val="000000"/>
          <w:lang w:eastAsia="ja-JP"/>
        </w:rPr>
        <w:t xml:space="preserve">ウ　</w:t>
      </w:r>
      <w:r w:rsidR="008202C1">
        <w:rPr>
          <w:color w:val="000000"/>
          <w:lang w:eastAsia="ja-JP"/>
        </w:rPr>
        <w:t>拘禁刑</w:t>
      </w:r>
      <w:r w:rsidRPr="00D20DFD">
        <w:rPr>
          <w:color w:val="000000"/>
          <w:lang w:eastAsia="ja-JP"/>
        </w:rPr>
        <w:t>以上の刑に処せられ、その刑の執行を終わり、又は刑の執行を受けることがなくなった日から5年を経過しない者</w:t>
      </w:r>
    </w:p>
    <w:p w:rsidR="00453335" w:rsidRDefault="00073A01">
      <w:pPr>
        <w:pStyle w:val="hanging1"/>
        <w:ind w:left="720" w:hanging="240"/>
        <w:rPr>
          <w:rFonts w:hint="default"/>
          <w:color w:val="000000"/>
          <w:lang w:eastAsia="ja-JP"/>
        </w:rPr>
      </w:pPr>
      <w:r w:rsidRPr="00D20DFD">
        <w:rPr>
          <w:color w:val="000000"/>
          <w:lang w:eastAsia="ja-JP"/>
        </w:rPr>
        <w:t>エ　心身の故障により業務を適正に遂行することができない者</w:t>
      </w:r>
    </w:p>
    <w:p w:rsidR="006772F4" w:rsidRPr="006772F4" w:rsidRDefault="006772F4">
      <w:pPr>
        <w:pStyle w:val="hanging1"/>
        <w:ind w:left="720" w:hanging="240"/>
        <w:rPr>
          <w:rFonts w:hint="default"/>
          <w:lang w:eastAsia="ja-JP"/>
        </w:rPr>
      </w:pPr>
      <w:r>
        <w:rPr>
          <w:color w:val="000000"/>
          <w:lang w:eastAsia="ja-JP"/>
        </w:rPr>
        <w:t>オ　支援法人の業務に関し不正又は不誠実な行為をするおそれが明らかな者</w:t>
      </w:r>
    </w:p>
    <w:p w:rsidR="00453335" w:rsidRPr="00D20DFD" w:rsidRDefault="00E418E4">
      <w:pPr>
        <w:pStyle w:val="hanging1"/>
        <w:ind w:left="720" w:hanging="240"/>
        <w:rPr>
          <w:rFonts w:hint="default"/>
          <w:lang w:eastAsia="ja-JP"/>
        </w:rPr>
      </w:pPr>
      <w:r>
        <w:rPr>
          <w:color w:val="000000"/>
          <w:lang w:eastAsia="ja-JP"/>
        </w:rPr>
        <w:t>カ</w:t>
      </w:r>
      <w:r w:rsidR="00073A01" w:rsidRPr="00D20DFD">
        <w:rPr>
          <w:color w:val="000000"/>
          <w:lang w:eastAsia="ja-JP"/>
        </w:rPr>
        <w:t xml:space="preserve">　暴力団員等</w:t>
      </w:r>
    </w:p>
    <w:p w:rsidR="00453335" w:rsidRPr="00D20DFD" w:rsidRDefault="00073A01">
      <w:pPr>
        <w:pStyle w:val="hanging14"/>
        <w:ind w:left="480" w:hanging="240"/>
        <w:rPr>
          <w:rFonts w:hint="default"/>
          <w:lang w:eastAsia="ja-JP"/>
        </w:rPr>
      </w:pPr>
      <w:r w:rsidRPr="00D20DFD">
        <w:rPr>
          <w:color w:val="000000"/>
          <w:lang w:eastAsia="ja-JP"/>
        </w:rPr>
        <w:t>(5)　申請者が支援法人として行おうとする業務の内容が、法第24条各号に規定する業務として適切なものであること。</w:t>
      </w:r>
    </w:p>
    <w:p w:rsidR="00453335" w:rsidRPr="00D20DFD" w:rsidRDefault="00073A01">
      <w:pPr>
        <w:pStyle w:val="hanging14"/>
        <w:ind w:left="480" w:hanging="240"/>
        <w:rPr>
          <w:rFonts w:hint="default"/>
          <w:lang w:eastAsia="ja-JP"/>
        </w:rPr>
      </w:pPr>
      <w:r w:rsidRPr="00D20DFD">
        <w:rPr>
          <w:color w:val="000000"/>
          <w:lang w:eastAsia="ja-JP"/>
        </w:rPr>
        <w:t>(6)　申請者が、必要な人員の配置、個人情報の保護その他業務を適正かつ確実に遂行するために必要な措置を講じていること。</w:t>
      </w:r>
    </w:p>
    <w:p w:rsidR="00453335" w:rsidRPr="00D20DFD" w:rsidRDefault="00073A01">
      <w:pPr>
        <w:pStyle w:val="hanging14"/>
        <w:ind w:left="480" w:hanging="240"/>
        <w:rPr>
          <w:rFonts w:hint="default"/>
          <w:lang w:eastAsia="ja-JP"/>
        </w:rPr>
      </w:pPr>
      <w:r w:rsidRPr="00D20DFD">
        <w:rPr>
          <w:color w:val="000000"/>
          <w:lang w:eastAsia="ja-JP"/>
        </w:rPr>
        <w:t>(7)　申請者が、業務を的確かつ円滑に遂行するために必要な経理的基礎を有すること。</w:t>
      </w:r>
    </w:p>
    <w:p w:rsidR="00453335" w:rsidRPr="00D20DFD" w:rsidRDefault="00073A01">
      <w:pPr>
        <w:pStyle w:val="hanging14"/>
        <w:ind w:left="240" w:hanging="240"/>
        <w:rPr>
          <w:rFonts w:hint="default"/>
          <w:lang w:eastAsia="ja-JP"/>
        </w:rPr>
      </w:pPr>
      <w:r w:rsidRPr="00D20DFD">
        <w:rPr>
          <w:color w:val="000000"/>
          <w:lang w:eastAsia="ja-JP"/>
        </w:rPr>
        <w:t>2　前項の指定の有効期限は、</w:t>
      </w:r>
      <w:r w:rsidR="00433A5F" w:rsidRPr="00D20DFD">
        <w:rPr>
          <w:color w:val="000000"/>
          <w:lang w:eastAsia="ja-JP"/>
        </w:rPr>
        <w:t>町</w:t>
      </w:r>
      <w:r w:rsidRPr="00D20DFD">
        <w:rPr>
          <w:color w:val="000000"/>
          <w:lang w:eastAsia="ja-JP"/>
        </w:rPr>
        <w:t>長が指定した年度の翌々年度の末日とする。</w:t>
      </w:r>
    </w:p>
    <w:p w:rsidR="00453335" w:rsidRPr="00D20DFD" w:rsidRDefault="00073A01">
      <w:pPr>
        <w:pStyle w:val="hanging14"/>
        <w:ind w:left="240" w:hanging="240"/>
        <w:rPr>
          <w:rFonts w:hint="default"/>
          <w:lang w:eastAsia="ja-JP"/>
        </w:rPr>
      </w:pPr>
      <w:r w:rsidRPr="00D20DFD">
        <w:rPr>
          <w:color w:val="000000"/>
          <w:lang w:eastAsia="ja-JP"/>
        </w:rPr>
        <w:lastRenderedPageBreak/>
        <w:t xml:space="preserve">3　</w:t>
      </w:r>
      <w:r w:rsidR="00433A5F" w:rsidRPr="00D20DFD">
        <w:rPr>
          <w:color w:val="000000"/>
          <w:lang w:eastAsia="ja-JP"/>
        </w:rPr>
        <w:t>町</w:t>
      </w:r>
      <w:r w:rsidRPr="00D20DFD">
        <w:rPr>
          <w:color w:val="000000"/>
          <w:lang w:eastAsia="ja-JP"/>
        </w:rPr>
        <w:t>長は、申請者を支援法人として指定した場合は、</w:t>
      </w:r>
      <w:r w:rsidR="00433A5F" w:rsidRPr="00D20DFD">
        <w:rPr>
          <w:color w:val="000000"/>
          <w:lang w:eastAsia="ja-JP"/>
        </w:rPr>
        <w:t>蘭越町</w:t>
      </w:r>
      <w:r w:rsidRPr="00D20DFD">
        <w:rPr>
          <w:color w:val="000000"/>
          <w:lang w:eastAsia="ja-JP"/>
        </w:rPr>
        <w:t>空家等管理活用支援法人指定書(様式第3号)により、申請者に通知するものとする。この場合において、</w:t>
      </w:r>
      <w:r w:rsidR="00433A5F" w:rsidRPr="00D20DFD">
        <w:rPr>
          <w:color w:val="000000"/>
          <w:lang w:eastAsia="ja-JP"/>
        </w:rPr>
        <w:t>町</w:t>
      </w:r>
      <w:r w:rsidRPr="00D20DFD">
        <w:rPr>
          <w:color w:val="000000"/>
          <w:lang w:eastAsia="ja-JP"/>
        </w:rPr>
        <w:t>長は、法第23条第2項の規定に基づき指定をした支援法人の名称又は商号、住所及び事務所又は営業所の所在地を公示しなければならない。</w:t>
      </w:r>
    </w:p>
    <w:p w:rsidR="00453335" w:rsidRPr="00D20DFD" w:rsidRDefault="00073A01">
      <w:pPr>
        <w:pStyle w:val="hanging14"/>
        <w:ind w:left="240" w:hanging="240"/>
        <w:rPr>
          <w:rFonts w:hint="default"/>
          <w:lang w:eastAsia="ja-JP"/>
        </w:rPr>
      </w:pPr>
      <w:r w:rsidRPr="00D20DFD">
        <w:rPr>
          <w:color w:val="000000"/>
          <w:lang w:eastAsia="ja-JP"/>
        </w:rPr>
        <w:t xml:space="preserve">4　</w:t>
      </w:r>
      <w:r w:rsidR="00433A5F" w:rsidRPr="00D20DFD">
        <w:rPr>
          <w:color w:val="000000"/>
          <w:lang w:eastAsia="ja-JP"/>
        </w:rPr>
        <w:t>町</w:t>
      </w:r>
      <w:r w:rsidRPr="00D20DFD">
        <w:rPr>
          <w:color w:val="000000"/>
          <w:lang w:eastAsia="ja-JP"/>
        </w:rPr>
        <w:t>長は、指定をしない場合は、</w:t>
      </w:r>
      <w:r w:rsidR="00433A5F" w:rsidRPr="00D20DFD">
        <w:rPr>
          <w:color w:val="000000"/>
          <w:lang w:eastAsia="ja-JP"/>
        </w:rPr>
        <w:t>蘭越町</w:t>
      </w:r>
      <w:r w:rsidRPr="00D20DFD">
        <w:rPr>
          <w:color w:val="000000"/>
          <w:lang w:eastAsia="ja-JP"/>
        </w:rPr>
        <w:t>空家等管理活用支援法人不指定通知書(様式第4号)により申請者に通知するものとする。</w:t>
      </w:r>
    </w:p>
    <w:p w:rsidR="00453335" w:rsidRPr="00D20DFD" w:rsidRDefault="00073A01">
      <w:pPr>
        <w:ind w:left="240"/>
        <w:rPr>
          <w:rFonts w:hint="default"/>
          <w:lang w:eastAsia="ja-JP"/>
        </w:rPr>
      </w:pPr>
      <w:r w:rsidRPr="00D20DFD">
        <w:rPr>
          <w:color w:val="000000"/>
          <w:lang w:eastAsia="ja-JP"/>
        </w:rPr>
        <w:t>(名称等の変更)</w:t>
      </w:r>
    </w:p>
    <w:p w:rsidR="00453335" w:rsidRPr="00D20DFD" w:rsidRDefault="00073A01">
      <w:pPr>
        <w:pStyle w:val="hanging14"/>
        <w:ind w:left="240" w:hanging="240"/>
        <w:rPr>
          <w:rFonts w:hint="default"/>
          <w:lang w:eastAsia="ja-JP"/>
        </w:rPr>
      </w:pPr>
      <w:r w:rsidRPr="00D20DFD">
        <w:rPr>
          <w:color w:val="000000"/>
          <w:lang w:eastAsia="ja-JP"/>
        </w:rPr>
        <w:t>第4条　支援法人は、法第23条第3項の規定による名称等の変更の届出を行うときは、</w:t>
      </w:r>
      <w:r w:rsidR="00433A5F" w:rsidRPr="00D20DFD">
        <w:rPr>
          <w:color w:val="000000"/>
          <w:lang w:eastAsia="ja-JP"/>
        </w:rPr>
        <w:t>蘭越町</w:t>
      </w:r>
      <w:r w:rsidRPr="00D20DFD">
        <w:rPr>
          <w:color w:val="000000"/>
          <w:lang w:eastAsia="ja-JP"/>
        </w:rPr>
        <w:t>空家等管理活用支援法人名称等変更届出書(様式第5号)を</w:t>
      </w:r>
      <w:r w:rsidR="00433A5F" w:rsidRPr="00D20DFD">
        <w:rPr>
          <w:color w:val="000000"/>
          <w:lang w:eastAsia="ja-JP"/>
        </w:rPr>
        <w:t>町</w:t>
      </w:r>
      <w:r w:rsidRPr="00D20DFD">
        <w:rPr>
          <w:color w:val="000000"/>
          <w:lang w:eastAsia="ja-JP"/>
        </w:rPr>
        <w:t>長に提出しなければならない。この場合において、</w:t>
      </w:r>
      <w:r w:rsidR="00433A5F" w:rsidRPr="00D20DFD">
        <w:rPr>
          <w:color w:val="000000"/>
          <w:lang w:eastAsia="ja-JP"/>
        </w:rPr>
        <w:t>町</w:t>
      </w:r>
      <w:r w:rsidRPr="00D20DFD">
        <w:rPr>
          <w:color w:val="000000"/>
          <w:lang w:eastAsia="ja-JP"/>
        </w:rPr>
        <w:t>長は、同条第4項の規定に基づき当該届出に係る事項を公示しなければならない。</w:t>
      </w:r>
    </w:p>
    <w:p w:rsidR="00453335" w:rsidRPr="00D20DFD" w:rsidRDefault="00073A01">
      <w:pPr>
        <w:pStyle w:val="hanging14"/>
        <w:ind w:left="240" w:hanging="240"/>
        <w:rPr>
          <w:rFonts w:hint="default"/>
          <w:lang w:eastAsia="ja-JP"/>
        </w:rPr>
      </w:pPr>
      <w:r w:rsidRPr="00D20DFD">
        <w:rPr>
          <w:color w:val="000000"/>
          <w:lang w:eastAsia="ja-JP"/>
        </w:rPr>
        <w:t>2　支援法人は、その業務の内容を変更しようとするときは、あらかじめ</w:t>
      </w:r>
      <w:r w:rsidR="00433A5F" w:rsidRPr="00D20DFD">
        <w:rPr>
          <w:color w:val="000000"/>
          <w:lang w:eastAsia="ja-JP"/>
        </w:rPr>
        <w:t>蘭越町</w:t>
      </w:r>
      <w:r w:rsidRPr="00D20DFD">
        <w:rPr>
          <w:color w:val="000000"/>
          <w:lang w:eastAsia="ja-JP"/>
        </w:rPr>
        <w:t>空家等管理活用支援法人業務変更届出書(様式第6号)を</w:t>
      </w:r>
      <w:r w:rsidR="00433A5F" w:rsidRPr="00D20DFD">
        <w:rPr>
          <w:color w:val="000000"/>
          <w:lang w:eastAsia="ja-JP"/>
        </w:rPr>
        <w:t>町</w:t>
      </w:r>
      <w:r w:rsidRPr="00D20DFD">
        <w:rPr>
          <w:color w:val="000000"/>
          <w:lang w:eastAsia="ja-JP"/>
        </w:rPr>
        <w:t>長に提出しなければならない。</w:t>
      </w:r>
    </w:p>
    <w:p w:rsidR="00453335" w:rsidRPr="00D20DFD" w:rsidRDefault="00073A01">
      <w:pPr>
        <w:ind w:left="240"/>
        <w:rPr>
          <w:rFonts w:hint="default"/>
          <w:lang w:eastAsia="ja-JP"/>
        </w:rPr>
      </w:pPr>
      <w:r w:rsidRPr="00D20DFD">
        <w:rPr>
          <w:color w:val="000000"/>
          <w:lang w:eastAsia="ja-JP"/>
        </w:rPr>
        <w:t>(業務の廃止)</w:t>
      </w:r>
    </w:p>
    <w:p w:rsidR="00453335" w:rsidRPr="00D20DFD" w:rsidRDefault="00073A01" w:rsidP="00433A5F">
      <w:pPr>
        <w:pStyle w:val="hanging14"/>
        <w:ind w:left="240" w:hanging="240"/>
        <w:rPr>
          <w:rFonts w:hint="default"/>
          <w:color w:val="000000"/>
          <w:lang w:eastAsia="ja-JP"/>
        </w:rPr>
      </w:pPr>
      <w:r w:rsidRPr="00D20DFD">
        <w:rPr>
          <w:color w:val="000000"/>
          <w:lang w:eastAsia="ja-JP"/>
        </w:rPr>
        <w:t>第5条　支援法人は、その業務を廃止したときは、直ちに</w:t>
      </w:r>
      <w:r w:rsidR="00433A5F" w:rsidRPr="00D20DFD">
        <w:rPr>
          <w:color w:val="000000"/>
          <w:lang w:eastAsia="ja-JP"/>
        </w:rPr>
        <w:t>蘭越町</w:t>
      </w:r>
      <w:r w:rsidRPr="00D20DFD">
        <w:rPr>
          <w:color w:val="000000"/>
          <w:lang w:eastAsia="ja-JP"/>
        </w:rPr>
        <w:t>空家等管理活用支援法人業務廃止届出書(様式第7号)により</w:t>
      </w:r>
      <w:r w:rsidR="00433A5F" w:rsidRPr="00D20DFD">
        <w:rPr>
          <w:color w:val="000000"/>
          <w:lang w:eastAsia="ja-JP"/>
        </w:rPr>
        <w:t>町長</w:t>
      </w:r>
      <w:r w:rsidRPr="00D20DFD">
        <w:rPr>
          <w:color w:val="000000"/>
          <w:lang w:eastAsia="ja-JP"/>
        </w:rPr>
        <w:t>に届け出るものとする。</w:t>
      </w:r>
    </w:p>
    <w:p w:rsidR="00453335" w:rsidRPr="00D20DFD" w:rsidRDefault="00073A01">
      <w:pPr>
        <w:pStyle w:val="hanging14"/>
        <w:ind w:left="240" w:hanging="240"/>
        <w:rPr>
          <w:rFonts w:hint="default"/>
          <w:lang w:eastAsia="ja-JP"/>
        </w:rPr>
      </w:pPr>
      <w:r w:rsidRPr="00D20DFD">
        <w:rPr>
          <w:color w:val="000000"/>
          <w:lang w:eastAsia="ja-JP"/>
        </w:rPr>
        <w:t xml:space="preserve">2　</w:t>
      </w:r>
      <w:r w:rsidR="00433A5F" w:rsidRPr="00D20DFD">
        <w:rPr>
          <w:color w:val="000000"/>
          <w:lang w:eastAsia="ja-JP"/>
        </w:rPr>
        <w:t>町長</w:t>
      </w:r>
      <w:r w:rsidRPr="00D20DFD">
        <w:rPr>
          <w:color w:val="000000"/>
          <w:lang w:eastAsia="ja-JP"/>
        </w:rPr>
        <w:t>は、前項の規定による業務の廃止の届出を受けたときは、法第23条第1項の規定による指定を取り消すとともに、遅滞なく、当該支援法人の名称又は商号、住所、事務所又は営業所の所在地及び業務の廃止の届出を受けた年月日を公示するものとする。</w:t>
      </w:r>
    </w:p>
    <w:p w:rsidR="00453335" w:rsidRPr="00D20DFD" w:rsidRDefault="00073A01">
      <w:pPr>
        <w:ind w:left="240"/>
        <w:rPr>
          <w:rFonts w:hint="default"/>
          <w:lang w:eastAsia="ja-JP"/>
        </w:rPr>
      </w:pPr>
      <w:r w:rsidRPr="00D20DFD">
        <w:rPr>
          <w:color w:val="000000"/>
          <w:lang w:eastAsia="ja-JP"/>
        </w:rPr>
        <w:t>(事業の報告)</w:t>
      </w:r>
    </w:p>
    <w:p w:rsidR="00453335" w:rsidRPr="00D20DFD" w:rsidRDefault="00073A01">
      <w:pPr>
        <w:pStyle w:val="hanging14"/>
        <w:ind w:left="240" w:hanging="240"/>
        <w:rPr>
          <w:rFonts w:hint="default"/>
          <w:lang w:eastAsia="ja-JP"/>
        </w:rPr>
      </w:pPr>
      <w:r w:rsidRPr="00D20DFD">
        <w:rPr>
          <w:color w:val="000000"/>
          <w:lang w:eastAsia="ja-JP"/>
        </w:rPr>
        <w:t>第6条　支援法人は、事業年度開始前までに、当該事業年度の事業計画書及び収支予算書を</w:t>
      </w:r>
      <w:r w:rsidR="00433A5F" w:rsidRPr="00D20DFD">
        <w:rPr>
          <w:color w:val="000000"/>
          <w:lang w:eastAsia="ja-JP"/>
        </w:rPr>
        <w:t>町長</w:t>
      </w:r>
      <w:r w:rsidRPr="00D20DFD">
        <w:rPr>
          <w:color w:val="000000"/>
          <w:lang w:eastAsia="ja-JP"/>
        </w:rPr>
        <w:t>に提出するものとする。</w:t>
      </w:r>
    </w:p>
    <w:p w:rsidR="00453335" w:rsidRPr="00D20DFD" w:rsidRDefault="00073A01">
      <w:pPr>
        <w:pStyle w:val="hanging14"/>
        <w:ind w:left="240" w:hanging="240"/>
        <w:rPr>
          <w:rFonts w:hint="default"/>
          <w:lang w:eastAsia="ja-JP"/>
        </w:rPr>
      </w:pPr>
      <w:r w:rsidRPr="00D20DFD">
        <w:rPr>
          <w:color w:val="000000"/>
          <w:lang w:eastAsia="ja-JP"/>
        </w:rPr>
        <w:t>2　支援法人は、事業年度終了後、遅滞なく当該事業年度の事業報告書、収支決算書及び貸借対照表を</w:t>
      </w:r>
      <w:r w:rsidR="00433A5F" w:rsidRPr="00D20DFD">
        <w:rPr>
          <w:color w:val="000000"/>
          <w:lang w:eastAsia="ja-JP"/>
        </w:rPr>
        <w:t>町長</w:t>
      </w:r>
      <w:r w:rsidRPr="00D20DFD">
        <w:rPr>
          <w:color w:val="000000"/>
          <w:lang w:eastAsia="ja-JP"/>
        </w:rPr>
        <w:t>に提出するものとする。</w:t>
      </w:r>
    </w:p>
    <w:p w:rsidR="00453335" w:rsidRPr="00D20DFD" w:rsidRDefault="00073A01">
      <w:pPr>
        <w:ind w:left="240"/>
        <w:rPr>
          <w:rFonts w:hint="default"/>
          <w:lang w:eastAsia="ja-JP"/>
        </w:rPr>
      </w:pPr>
      <w:r w:rsidRPr="00D20DFD">
        <w:rPr>
          <w:color w:val="000000"/>
          <w:lang w:eastAsia="ja-JP"/>
        </w:rPr>
        <w:lastRenderedPageBreak/>
        <w:t>(改善命令)</w:t>
      </w:r>
    </w:p>
    <w:p w:rsidR="00453335" w:rsidRPr="00D20DFD" w:rsidRDefault="00073A01">
      <w:pPr>
        <w:pStyle w:val="hanging14"/>
        <w:ind w:left="240" w:hanging="240"/>
        <w:rPr>
          <w:rFonts w:hint="default"/>
          <w:lang w:eastAsia="ja-JP"/>
        </w:rPr>
      </w:pPr>
      <w:r w:rsidRPr="00D20DFD">
        <w:rPr>
          <w:color w:val="000000"/>
          <w:lang w:eastAsia="ja-JP"/>
        </w:rPr>
        <w:t xml:space="preserve">第7条　</w:t>
      </w:r>
      <w:r w:rsidR="00433A5F" w:rsidRPr="00D20DFD">
        <w:rPr>
          <w:color w:val="000000"/>
          <w:lang w:eastAsia="ja-JP"/>
        </w:rPr>
        <w:t>町長</w:t>
      </w:r>
      <w:r w:rsidRPr="00D20DFD">
        <w:rPr>
          <w:color w:val="000000"/>
          <w:lang w:eastAsia="ja-JP"/>
        </w:rPr>
        <w:t>は、支援法人が業務を適正かつ確実に実施していないと認めるときは、法第25条第2項の規定に基づき、当該支援法人に対し、その業務の運営の改善に関し必要な措置を講ずべきことを命ずることができる。</w:t>
      </w:r>
    </w:p>
    <w:p w:rsidR="00453335" w:rsidRPr="00D20DFD" w:rsidRDefault="00073A01">
      <w:pPr>
        <w:ind w:left="240"/>
        <w:rPr>
          <w:rFonts w:hint="default"/>
          <w:lang w:eastAsia="ja-JP"/>
        </w:rPr>
      </w:pPr>
      <w:r w:rsidRPr="00D20DFD">
        <w:rPr>
          <w:color w:val="000000"/>
          <w:lang w:eastAsia="ja-JP"/>
        </w:rPr>
        <w:t>(指定の取消し)</w:t>
      </w:r>
    </w:p>
    <w:p w:rsidR="00453335" w:rsidRPr="00D20DFD" w:rsidRDefault="00073A01">
      <w:pPr>
        <w:pStyle w:val="hanging14"/>
        <w:ind w:left="240" w:hanging="240"/>
        <w:rPr>
          <w:rFonts w:hint="default"/>
          <w:lang w:eastAsia="ja-JP"/>
        </w:rPr>
      </w:pPr>
      <w:r w:rsidRPr="00D20DFD">
        <w:rPr>
          <w:color w:val="000000"/>
          <w:lang w:eastAsia="ja-JP"/>
        </w:rPr>
        <w:t xml:space="preserve">第8条　</w:t>
      </w:r>
      <w:r w:rsidR="00433A5F" w:rsidRPr="00D20DFD">
        <w:rPr>
          <w:color w:val="000000"/>
          <w:lang w:eastAsia="ja-JP"/>
        </w:rPr>
        <w:t>町長</w:t>
      </w:r>
      <w:r w:rsidRPr="00D20DFD">
        <w:rPr>
          <w:color w:val="000000"/>
          <w:lang w:eastAsia="ja-JP"/>
        </w:rPr>
        <w:t>は、法第25条第3項の規定により、支援法人が法第25条第2項の規定による命令に違反したときのほか、次に掲げる場合は指定を取り消すことができる。</w:t>
      </w:r>
    </w:p>
    <w:p w:rsidR="00453335" w:rsidRPr="00D20DFD" w:rsidRDefault="00073A01">
      <w:pPr>
        <w:pStyle w:val="hanging14"/>
        <w:ind w:left="480" w:hanging="240"/>
        <w:rPr>
          <w:rFonts w:hint="default"/>
          <w:lang w:eastAsia="ja-JP"/>
        </w:rPr>
      </w:pPr>
      <w:r w:rsidRPr="00D20DFD">
        <w:rPr>
          <w:color w:val="000000"/>
          <w:lang w:eastAsia="ja-JP"/>
        </w:rPr>
        <w:t>(1)　第3条第1項第1号、第3号又は第4号に掲げる要件に該当しないこととなったとき。</w:t>
      </w:r>
    </w:p>
    <w:p w:rsidR="00453335" w:rsidRPr="00D20DFD" w:rsidRDefault="00073A01">
      <w:pPr>
        <w:pStyle w:val="hanging14"/>
        <w:ind w:left="480" w:hanging="240"/>
        <w:rPr>
          <w:rFonts w:hint="default"/>
          <w:lang w:eastAsia="ja-JP"/>
        </w:rPr>
      </w:pPr>
      <w:r w:rsidRPr="00D20DFD">
        <w:rPr>
          <w:color w:val="000000"/>
          <w:lang w:eastAsia="ja-JP"/>
        </w:rPr>
        <w:t>(2)　第5条第1項に規定する業務の廃止の届出があったとき。</w:t>
      </w:r>
    </w:p>
    <w:p w:rsidR="00453335" w:rsidRPr="00D20DFD" w:rsidRDefault="00073A01">
      <w:pPr>
        <w:pStyle w:val="hanging14"/>
        <w:ind w:left="480" w:hanging="240"/>
        <w:rPr>
          <w:rFonts w:hint="default"/>
          <w:lang w:eastAsia="ja-JP"/>
        </w:rPr>
      </w:pPr>
      <w:r w:rsidRPr="00D20DFD">
        <w:rPr>
          <w:color w:val="000000"/>
          <w:lang w:eastAsia="ja-JP"/>
        </w:rPr>
        <w:t>(3)　不正な手段により指定を受けたとき。</w:t>
      </w:r>
    </w:p>
    <w:p w:rsidR="00453335" w:rsidRPr="00D20DFD" w:rsidRDefault="00073A01">
      <w:pPr>
        <w:pStyle w:val="hanging14"/>
        <w:ind w:left="240" w:hanging="240"/>
        <w:rPr>
          <w:rFonts w:hint="default"/>
          <w:lang w:eastAsia="ja-JP"/>
        </w:rPr>
      </w:pPr>
      <w:r w:rsidRPr="00D20DFD">
        <w:rPr>
          <w:color w:val="000000"/>
          <w:lang w:eastAsia="ja-JP"/>
        </w:rPr>
        <w:t xml:space="preserve">2　</w:t>
      </w:r>
      <w:r w:rsidR="00433A5F" w:rsidRPr="00D20DFD">
        <w:rPr>
          <w:color w:val="000000"/>
          <w:lang w:eastAsia="ja-JP"/>
        </w:rPr>
        <w:t>町</w:t>
      </w:r>
      <w:r w:rsidRPr="00D20DFD">
        <w:rPr>
          <w:color w:val="000000"/>
          <w:lang w:eastAsia="ja-JP"/>
        </w:rPr>
        <w:t>長は、前項の規定により指定の取消しをした場合は、</w:t>
      </w:r>
      <w:r w:rsidR="00433A5F" w:rsidRPr="00D20DFD">
        <w:rPr>
          <w:color w:val="000000"/>
          <w:lang w:eastAsia="ja-JP"/>
        </w:rPr>
        <w:t>蘭越町</w:t>
      </w:r>
      <w:r w:rsidRPr="00D20DFD">
        <w:rPr>
          <w:color w:val="000000"/>
          <w:lang w:eastAsia="ja-JP"/>
        </w:rPr>
        <w:t>空家等管理活用支援法人指定取消書(様式第8号)により当該支援法人に通知するものとする。この場合において、</w:t>
      </w:r>
      <w:r w:rsidR="00433A5F" w:rsidRPr="00D20DFD">
        <w:rPr>
          <w:color w:val="000000"/>
          <w:lang w:eastAsia="ja-JP"/>
        </w:rPr>
        <w:t>町</w:t>
      </w:r>
      <w:r w:rsidRPr="00D20DFD">
        <w:rPr>
          <w:color w:val="000000"/>
          <w:lang w:eastAsia="ja-JP"/>
        </w:rPr>
        <w:t>長はその旨を公示するものとする。</w:t>
      </w:r>
    </w:p>
    <w:p w:rsidR="00453335" w:rsidRPr="00D20DFD" w:rsidRDefault="00073A01">
      <w:pPr>
        <w:ind w:left="240"/>
        <w:rPr>
          <w:rFonts w:hint="default"/>
          <w:lang w:eastAsia="ja-JP"/>
        </w:rPr>
      </w:pPr>
      <w:r w:rsidRPr="00D20DFD">
        <w:rPr>
          <w:color w:val="000000"/>
          <w:lang w:eastAsia="ja-JP"/>
        </w:rPr>
        <w:t>(その他)</w:t>
      </w:r>
    </w:p>
    <w:p w:rsidR="00453335" w:rsidRPr="00D20DFD" w:rsidRDefault="00073A01">
      <w:pPr>
        <w:pStyle w:val="hanging14"/>
        <w:ind w:left="240" w:hanging="240"/>
        <w:rPr>
          <w:rFonts w:hint="default"/>
          <w:lang w:eastAsia="ja-JP"/>
        </w:rPr>
      </w:pPr>
      <w:r w:rsidRPr="00D20DFD">
        <w:rPr>
          <w:color w:val="000000"/>
          <w:lang w:eastAsia="ja-JP"/>
        </w:rPr>
        <w:t>第9条　この告示に定めるもののほか、必要な事項は、別に定める。</w:t>
      </w:r>
    </w:p>
    <w:p w:rsidR="00453335" w:rsidRPr="00D20DFD" w:rsidRDefault="00073A01">
      <w:pPr>
        <w:ind w:left="720"/>
        <w:rPr>
          <w:rFonts w:hint="default"/>
          <w:lang w:eastAsia="ja-JP"/>
        </w:rPr>
      </w:pPr>
      <w:r w:rsidRPr="00D20DFD">
        <w:rPr>
          <w:color w:val="000000"/>
          <w:lang w:eastAsia="ja-JP"/>
        </w:rPr>
        <w:t>附　則</w:t>
      </w:r>
    </w:p>
    <w:p w:rsidR="00433A5F" w:rsidRDefault="00073A01">
      <w:pPr>
        <w:pStyle w:val="p"/>
        <w:ind w:firstLine="240"/>
        <w:rPr>
          <w:rFonts w:hint="default"/>
          <w:color w:val="000000"/>
          <w:lang w:eastAsia="ja-JP"/>
        </w:rPr>
      </w:pPr>
      <w:r w:rsidRPr="00D20DFD">
        <w:rPr>
          <w:color w:val="000000"/>
          <w:lang w:eastAsia="ja-JP"/>
        </w:rPr>
        <w:t>この</w:t>
      </w:r>
      <w:r w:rsidR="008D273B">
        <w:rPr>
          <w:color w:val="000000"/>
          <w:lang w:eastAsia="ja-JP"/>
        </w:rPr>
        <w:t>要綱</w:t>
      </w:r>
      <w:r w:rsidRPr="00D20DFD">
        <w:rPr>
          <w:color w:val="000000"/>
          <w:lang w:eastAsia="ja-JP"/>
        </w:rPr>
        <w:t>は、</w:t>
      </w:r>
      <w:r w:rsidR="008202C1">
        <w:rPr>
          <w:color w:val="000000"/>
          <w:lang w:eastAsia="ja-JP"/>
        </w:rPr>
        <w:t>公布</w:t>
      </w:r>
      <w:r w:rsidR="008D273B">
        <w:rPr>
          <w:color w:val="000000"/>
          <w:lang w:eastAsia="ja-JP"/>
        </w:rPr>
        <w:t>の日から</w:t>
      </w:r>
      <w:r w:rsidRPr="00D20DFD">
        <w:rPr>
          <w:color w:val="000000"/>
          <w:lang w:eastAsia="ja-JP"/>
        </w:rPr>
        <w:t>施行する。</w:t>
      </w:r>
    </w:p>
    <w:p w:rsidR="00433A5F" w:rsidRDefault="00433A5F">
      <w:pPr>
        <w:rPr>
          <w:rFonts w:hint="default"/>
          <w:color w:val="000000"/>
          <w:lang w:eastAsia="ja-JP"/>
        </w:rPr>
      </w:pPr>
      <w:r>
        <w:rPr>
          <w:rFonts w:hint="default"/>
          <w:color w:val="000000"/>
          <w:lang w:eastAsia="ja-JP"/>
        </w:rPr>
        <w:br w:type="page"/>
      </w:r>
    </w:p>
    <w:p w:rsidR="00D20DFD" w:rsidRDefault="008202C1">
      <w:pPr>
        <w:rPr>
          <w:rFonts w:hint="default"/>
          <w:color w:val="000000"/>
          <w:lang w:eastAsia="ja-JP"/>
        </w:rPr>
      </w:pPr>
      <w:r w:rsidRPr="008202C1">
        <w:rPr>
          <w:rFonts w:hint="default"/>
        </w:rPr>
        <w:lastRenderedPageBreak/>
        <w:drawing>
          <wp:inline distT="0" distB="0" distL="0" distR="0">
            <wp:extent cx="5400675" cy="6750546"/>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675" cy="6750546"/>
                    </a:xfrm>
                    <a:prstGeom prst="rect">
                      <a:avLst/>
                    </a:prstGeom>
                    <a:noFill/>
                    <a:ln>
                      <a:noFill/>
                    </a:ln>
                  </pic:spPr>
                </pic:pic>
              </a:graphicData>
            </a:graphic>
          </wp:inline>
        </w:drawing>
      </w:r>
      <w:bookmarkStart w:id="0" w:name="_GoBack"/>
      <w:bookmarkEnd w:id="0"/>
    </w:p>
    <w:p w:rsidR="00433A5F" w:rsidRDefault="00433A5F">
      <w:pPr>
        <w:rPr>
          <w:rFonts w:hint="default"/>
          <w:color w:val="000000"/>
          <w:lang w:eastAsia="ja-JP"/>
        </w:rPr>
      </w:pPr>
      <w:r>
        <w:rPr>
          <w:rFonts w:hint="default"/>
          <w:color w:val="000000"/>
          <w:lang w:eastAsia="ja-JP"/>
        </w:rPr>
        <w:br w:type="page"/>
      </w:r>
    </w:p>
    <w:p w:rsidR="00453335" w:rsidRDefault="008202C1">
      <w:pPr>
        <w:rPr>
          <w:rFonts w:hint="default"/>
          <w:lang w:eastAsia="ja-JP"/>
        </w:rPr>
      </w:pPr>
      <w:r w:rsidRPr="008202C1">
        <w:rPr>
          <w:rFonts w:hint="default"/>
        </w:rPr>
        <w:lastRenderedPageBreak/>
        <w:drawing>
          <wp:inline distT="0" distB="0" distL="0" distR="0">
            <wp:extent cx="5400675" cy="771695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7716951"/>
                    </a:xfrm>
                    <a:prstGeom prst="rect">
                      <a:avLst/>
                    </a:prstGeom>
                    <a:noFill/>
                    <a:ln>
                      <a:noFill/>
                    </a:ln>
                  </pic:spPr>
                </pic:pic>
              </a:graphicData>
            </a:graphic>
          </wp:inline>
        </w:drawing>
      </w:r>
    </w:p>
    <w:p w:rsidR="00433A5F" w:rsidRDefault="00433A5F">
      <w:pPr>
        <w:rPr>
          <w:rFonts w:hint="default"/>
          <w:color w:val="000000"/>
          <w:lang w:eastAsia="ja-JP"/>
        </w:rPr>
      </w:pPr>
      <w:r>
        <w:rPr>
          <w:rFonts w:hint="default"/>
          <w:color w:val="000000"/>
          <w:lang w:eastAsia="ja-JP"/>
        </w:rPr>
        <w:br w:type="page"/>
      </w:r>
    </w:p>
    <w:p w:rsidR="00453335" w:rsidRDefault="008202C1">
      <w:pPr>
        <w:rPr>
          <w:rFonts w:hint="default"/>
        </w:rPr>
      </w:pPr>
      <w:r w:rsidRPr="008202C1">
        <w:rPr>
          <w:rFonts w:hint="default"/>
        </w:rPr>
        <w:lastRenderedPageBreak/>
        <w:drawing>
          <wp:inline distT="0" distB="0" distL="0" distR="0">
            <wp:extent cx="5400675" cy="696847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6968478"/>
                    </a:xfrm>
                    <a:prstGeom prst="rect">
                      <a:avLst/>
                    </a:prstGeom>
                    <a:noFill/>
                    <a:ln>
                      <a:noFill/>
                    </a:ln>
                  </pic:spPr>
                </pic:pic>
              </a:graphicData>
            </a:graphic>
          </wp:inline>
        </w:drawing>
      </w:r>
    </w:p>
    <w:p w:rsidR="00433A5F" w:rsidRDefault="00433A5F">
      <w:pPr>
        <w:rPr>
          <w:rFonts w:hint="default"/>
          <w:color w:val="000000"/>
        </w:rPr>
      </w:pPr>
      <w:r>
        <w:rPr>
          <w:rFonts w:hint="default"/>
          <w:color w:val="000000"/>
        </w:rPr>
        <w:br w:type="page"/>
      </w:r>
    </w:p>
    <w:p w:rsidR="00453335" w:rsidRDefault="008202C1">
      <w:pPr>
        <w:rPr>
          <w:rFonts w:hint="default"/>
        </w:rPr>
      </w:pPr>
      <w:r w:rsidRPr="008202C1">
        <w:rPr>
          <w:rFonts w:hint="default"/>
        </w:rPr>
        <w:lastRenderedPageBreak/>
        <w:drawing>
          <wp:inline distT="0" distB="0" distL="0" distR="0">
            <wp:extent cx="5400675" cy="653975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6539759"/>
                    </a:xfrm>
                    <a:prstGeom prst="rect">
                      <a:avLst/>
                    </a:prstGeom>
                    <a:noFill/>
                    <a:ln>
                      <a:noFill/>
                    </a:ln>
                  </pic:spPr>
                </pic:pic>
              </a:graphicData>
            </a:graphic>
          </wp:inline>
        </w:drawing>
      </w:r>
    </w:p>
    <w:p w:rsidR="00433A5F" w:rsidRDefault="00433A5F">
      <w:pPr>
        <w:rPr>
          <w:rFonts w:hint="default"/>
          <w:color w:val="000000"/>
        </w:rPr>
      </w:pPr>
      <w:r>
        <w:rPr>
          <w:rFonts w:hint="default"/>
          <w:color w:val="000000"/>
        </w:rPr>
        <w:br w:type="page"/>
      </w:r>
    </w:p>
    <w:p w:rsidR="00453335" w:rsidRDefault="008202C1">
      <w:pPr>
        <w:rPr>
          <w:rFonts w:hint="default"/>
        </w:rPr>
      </w:pPr>
      <w:r w:rsidRPr="008202C1">
        <w:rPr>
          <w:rFonts w:hint="default"/>
        </w:rPr>
        <w:lastRenderedPageBreak/>
        <w:drawing>
          <wp:inline distT="0" distB="0" distL="0" distR="0">
            <wp:extent cx="5400675" cy="72048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7204870"/>
                    </a:xfrm>
                    <a:prstGeom prst="rect">
                      <a:avLst/>
                    </a:prstGeom>
                    <a:noFill/>
                    <a:ln>
                      <a:noFill/>
                    </a:ln>
                  </pic:spPr>
                </pic:pic>
              </a:graphicData>
            </a:graphic>
          </wp:inline>
        </w:drawing>
      </w:r>
    </w:p>
    <w:p w:rsidR="00433A5F" w:rsidRDefault="00433A5F">
      <w:pPr>
        <w:rPr>
          <w:rFonts w:hint="default"/>
          <w:color w:val="000000"/>
        </w:rPr>
      </w:pPr>
      <w:r>
        <w:rPr>
          <w:rFonts w:hint="default"/>
          <w:color w:val="000000"/>
        </w:rPr>
        <w:br w:type="page"/>
      </w:r>
    </w:p>
    <w:p w:rsidR="00453335" w:rsidRDefault="008202C1">
      <w:pPr>
        <w:rPr>
          <w:rFonts w:hint="default"/>
          <w:lang w:eastAsia="ja-JP"/>
        </w:rPr>
      </w:pPr>
      <w:r w:rsidRPr="008202C1">
        <w:rPr>
          <w:rFonts w:hint="default"/>
        </w:rPr>
        <w:lastRenderedPageBreak/>
        <w:drawing>
          <wp:inline distT="0" distB="0" distL="0" distR="0">
            <wp:extent cx="5400675" cy="634147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6341476"/>
                    </a:xfrm>
                    <a:prstGeom prst="rect">
                      <a:avLst/>
                    </a:prstGeom>
                    <a:noFill/>
                    <a:ln>
                      <a:noFill/>
                    </a:ln>
                  </pic:spPr>
                </pic:pic>
              </a:graphicData>
            </a:graphic>
          </wp:inline>
        </w:drawing>
      </w:r>
    </w:p>
    <w:p w:rsidR="00433A5F" w:rsidRDefault="00433A5F">
      <w:pPr>
        <w:rPr>
          <w:rFonts w:hint="default"/>
          <w:color w:val="000000"/>
          <w:lang w:eastAsia="ja-JP"/>
        </w:rPr>
      </w:pPr>
      <w:r>
        <w:rPr>
          <w:rFonts w:hint="default"/>
          <w:color w:val="000000"/>
          <w:lang w:eastAsia="ja-JP"/>
        </w:rPr>
        <w:br w:type="page"/>
      </w:r>
    </w:p>
    <w:p w:rsidR="008202C1" w:rsidRDefault="008202C1">
      <w:pPr>
        <w:rPr>
          <w:rFonts w:hint="default"/>
          <w:color w:val="000000"/>
        </w:rPr>
      </w:pPr>
      <w:r w:rsidRPr="008202C1">
        <w:rPr>
          <w:rFonts w:hint="default"/>
        </w:rPr>
        <w:lastRenderedPageBreak/>
        <w:drawing>
          <wp:inline distT="0" distB="0" distL="0" distR="0">
            <wp:extent cx="5400675" cy="7250123"/>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675" cy="7250123"/>
                    </a:xfrm>
                    <a:prstGeom prst="rect">
                      <a:avLst/>
                    </a:prstGeom>
                    <a:noFill/>
                    <a:ln>
                      <a:noFill/>
                    </a:ln>
                  </pic:spPr>
                </pic:pic>
              </a:graphicData>
            </a:graphic>
          </wp:inline>
        </w:drawing>
      </w:r>
    </w:p>
    <w:p w:rsidR="00433A5F" w:rsidRDefault="00433A5F">
      <w:pPr>
        <w:rPr>
          <w:rFonts w:hint="default"/>
          <w:color w:val="000000"/>
        </w:rPr>
      </w:pPr>
      <w:r>
        <w:rPr>
          <w:rFonts w:hint="default"/>
          <w:color w:val="000000"/>
        </w:rPr>
        <w:br w:type="page"/>
      </w:r>
    </w:p>
    <w:p w:rsidR="00453335" w:rsidRDefault="008202C1">
      <w:pPr>
        <w:rPr>
          <w:rFonts w:hint="default"/>
        </w:rPr>
      </w:pPr>
      <w:r w:rsidRPr="008202C1">
        <w:rPr>
          <w:rFonts w:hint="default"/>
        </w:rPr>
        <w:lastRenderedPageBreak/>
        <w:drawing>
          <wp:inline distT="0" distB="0" distL="0" distR="0">
            <wp:extent cx="5397500" cy="761555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0" cy="7615555"/>
                    </a:xfrm>
                    <a:prstGeom prst="rect">
                      <a:avLst/>
                    </a:prstGeom>
                    <a:noFill/>
                    <a:ln>
                      <a:noFill/>
                    </a:ln>
                  </pic:spPr>
                </pic:pic>
              </a:graphicData>
            </a:graphic>
          </wp:inline>
        </w:drawing>
      </w:r>
    </w:p>
    <w:sectPr w:rsidR="00453335">
      <w:footerReference w:type="default" r:id="rId14"/>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40" w:rsidRDefault="00073A01">
      <w:pPr>
        <w:spacing w:line="240" w:lineRule="auto"/>
        <w:rPr>
          <w:rFonts w:hint="default"/>
        </w:rPr>
      </w:pPr>
      <w:r>
        <w:separator/>
      </w:r>
    </w:p>
  </w:endnote>
  <w:endnote w:type="continuationSeparator" w:id="0">
    <w:p w:rsidR="007C2340" w:rsidRDefault="00073A01">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335" w:rsidRDefault="00073A01">
    <w:pPr>
      <w:jc w:val="center"/>
      <w:rPr>
        <w:rFonts w:hint="default"/>
      </w:rPr>
    </w:pPr>
    <w:r>
      <w:rPr>
        <w:sz w:val="21"/>
        <w:szCs w:val="21"/>
      </w:rPr>
      <w:fldChar w:fldCharType="begin"/>
    </w:r>
    <w:r>
      <w:rPr>
        <w:sz w:val="21"/>
        <w:szCs w:val="21"/>
      </w:rPr>
      <w:instrText xml:space="preserve">PAGE  \* MERGEFORMAT </w:instrText>
    </w:r>
    <w:r>
      <w:rPr>
        <w:sz w:val="21"/>
        <w:szCs w:val="21"/>
      </w:rPr>
      <w:fldChar w:fldCharType="separate"/>
    </w:r>
    <w:r w:rsidR="008202C1">
      <w:rPr>
        <w:rFonts w:hint="default"/>
        <w:noProof/>
        <w:sz w:val="21"/>
        <w:szCs w:val="21"/>
      </w:rPr>
      <w:t>1</w:t>
    </w:r>
    <w:r>
      <w:rPr>
        <w:sz w:val="21"/>
        <w:szCs w:val="21"/>
      </w:rPr>
      <w:fldChar w:fldCharType="end"/>
    </w:r>
    <w:r>
      <w:rPr>
        <w:sz w:val="21"/>
        <w:szCs w:val="21"/>
      </w:rPr>
      <w:t>/</w:t>
    </w:r>
    <w:r>
      <w:rPr>
        <w:sz w:val="21"/>
        <w:szCs w:val="21"/>
      </w:rPr>
      <w:fldChar w:fldCharType="begin"/>
    </w:r>
    <w:r>
      <w:rPr>
        <w:sz w:val="21"/>
        <w:szCs w:val="21"/>
      </w:rPr>
      <w:instrText xml:space="preserve">NUMPAGES  \* MERGEFORMAT </w:instrText>
    </w:r>
    <w:r>
      <w:rPr>
        <w:sz w:val="21"/>
        <w:szCs w:val="21"/>
      </w:rPr>
      <w:fldChar w:fldCharType="separate"/>
    </w:r>
    <w:r w:rsidR="008202C1">
      <w:rPr>
        <w:rFonts w:hint="default"/>
        <w:noProof/>
        <w:sz w:val="21"/>
        <w:szCs w:val="21"/>
      </w:rPr>
      <w:t>12</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40" w:rsidRDefault="00073A01">
      <w:pPr>
        <w:spacing w:line="240" w:lineRule="auto"/>
        <w:rPr>
          <w:rFonts w:hint="default"/>
        </w:rPr>
      </w:pPr>
      <w:r>
        <w:separator/>
      </w:r>
    </w:p>
  </w:footnote>
  <w:footnote w:type="continuationSeparator" w:id="0">
    <w:p w:rsidR="007C2340" w:rsidRDefault="00073A01">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35"/>
    <w:rsid w:val="00012B52"/>
    <w:rsid w:val="00073A01"/>
    <w:rsid w:val="00364FF3"/>
    <w:rsid w:val="00417394"/>
    <w:rsid w:val="00433A5F"/>
    <w:rsid w:val="00453335"/>
    <w:rsid w:val="005375B5"/>
    <w:rsid w:val="006772F4"/>
    <w:rsid w:val="007C2340"/>
    <w:rsid w:val="008202C1"/>
    <w:rsid w:val="0084244D"/>
    <w:rsid w:val="008D273B"/>
    <w:rsid w:val="00CC4D73"/>
    <w:rsid w:val="00D20DFD"/>
    <w:rsid w:val="00E4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95D7A3"/>
  <w15:docId w15:val="{CE0999A4-2B9C-4FC2-8307-9C07F797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433A5F"/>
    <w:pPr>
      <w:tabs>
        <w:tab w:val="center" w:pos="4252"/>
        <w:tab w:val="right" w:pos="8504"/>
      </w:tabs>
      <w:snapToGrid w:val="0"/>
    </w:pPr>
  </w:style>
  <w:style w:type="character" w:customStyle="1" w:styleId="a4">
    <w:name w:val="ヘッダー (文字)"/>
    <w:basedOn w:val="a0"/>
    <w:link w:val="a3"/>
    <w:uiPriority w:val="99"/>
    <w:rsid w:val="00433A5F"/>
  </w:style>
  <w:style w:type="paragraph" w:styleId="a5">
    <w:name w:val="footer"/>
    <w:basedOn w:val="a"/>
    <w:link w:val="a6"/>
    <w:uiPriority w:val="99"/>
    <w:unhideWhenUsed/>
    <w:rsid w:val="00433A5F"/>
    <w:pPr>
      <w:tabs>
        <w:tab w:val="center" w:pos="4252"/>
        <w:tab w:val="right" w:pos="8504"/>
      </w:tabs>
      <w:snapToGrid w:val="0"/>
    </w:pPr>
  </w:style>
  <w:style w:type="character" w:customStyle="1" w:styleId="a6">
    <w:name w:val="フッター (文字)"/>
    <w:basedOn w:val="a0"/>
    <w:link w:val="a5"/>
    <w:uiPriority w:val="99"/>
    <w:rsid w:val="00433A5F"/>
  </w:style>
  <w:style w:type="paragraph" w:styleId="a7">
    <w:name w:val="Balloon Text"/>
    <w:basedOn w:val="a"/>
    <w:link w:val="a8"/>
    <w:uiPriority w:val="99"/>
    <w:semiHidden/>
    <w:unhideWhenUsed/>
    <w:rsid w:val="0041739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73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嶋田　優斗</cp:lastModifiedBy>
  <cp:revision>8</cp:revision>
  <cp:lastPrinted>2025-02-27T05:08:00Z</cp:lastPrinted>
  <dcterms:created xsi:type="dcterms:W3CDTF">2025-02-26T01:22:00Z</dcterms:created>
  <dcterms:modified xsi:type="dcterms:W3CDTF">2025-02-28T00:33:00Z</dcterms:modified>
</cp:coreProperties>
</file>